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9A0A21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>ного открытого запроса предложений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AF7ECB">
        <w:rPr>
          <w:rFonts w:ascii="Times New Roman" w:hAnsi="Times New Roman"/>
          <w:sz w:val="20"/>
          <w:szCs w:val="20"/>
        </w:rPr>
        <w:t>94</w:t>
      </w:r>
      <w:r w:rsidR="009A0A21">
        <w:rPr>
          <w:rFonts w:ascii="Times New Roman" w:hAnsi="Times New Roman"/>
          <w:sz w:val="20"/>
          <w:szCs w:val="20"/>
        </w:rPr>
        <w:t>-э ЗП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AF7ECB">
        <w:rPr>
          <w:rFonts w:ascii="Times New Roman" w:hAnsi="Times New Roman"/>
          <w:sz w:val="20"/>
          <w:szCs w:val="20"/>
        </w:rPr>
        <w:t>08.09</w:t>
      </w:r>
      <w:r w:rsidR="009A0A21">
        <w:rPr>
          <w:rFonts w:ascii="Times New Roman" w:hAnsi="Times New Roman"/>
          <w:sz w:val="20"/>
          <w:szCs w:val="20"/>
        </w:rPr>
        <w:t>.21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9A0A21"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2.2.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hanging="1080"/>
        <w:rPr>
          <w:sz w:val="20"/>
          <w:szCs w:val="20"/>
        </w:rPr>
      </w:pPr>
      <w:r w:rsidRPr="00F25FF1">
        <w:rPr>
          <w:sz w:val="20"/>
          <w:szCs w:val="20"/>
        </w:rPr>
        <w:t>Предоставить товар ПОКУПАТЕЛЮ</w:t>
      </w:r>
      <w:r w:rsidRPr="00D74788">
        <w:rPr>
          <w:sz w:val="20"/>
          <w:szCs w:val="20"/>
        </w:rPr>
        <w:t>:</w:t>
      </w:r>
      <w:r>
        <w:rPr>
          <w:sz w:val="20"/>
          <w:szCs w:val="20"/>
        </w:rPr>
        <w:t xml:space="preserve"> не более 30 календарных дней с момента подписания договора.</w:t>
      </w:r>
      <w:r w:rsidRPr="00F25FF1">
        <w:rPr>
          <w:sz w:val="20"/>
          <w:szCs w:val="20"/>
        </w:rPr>
        <w:t xml:space="preserve"> 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Сделать установку и сборку</w:t>
      </w:r>
      <w:r w:rsidRPr="007A171B">
        <w:rPr>
          <w:sz w:val="20"/>
          <w:szCs w:val="20"/>
        </w:rPr>
        <w:t xml:space="preserve"> модулей РТП на предоставленный </w:t>
      </w:r>
      <w:r>
        <w:rPr>
          <w:sz w:val="20"/>
          <w:szCs w:val="20"/>
        </w:rPr>
        <w:t>ПОКУПАТЕЛЕМ</w:t>
      </w:r>
      <w:r w:rsidRPr="007A171B">
        <w:rPr>
          <w:sz w:val="20"/>
          <w:szCs w:val="20"/>
        </w:rPr>
        <w:t xml:space="preserve"> фундамент, монтаж кровли, </w:t>
      </w:r>
      <w:proofErr w:type="gramStart"/>
      <w:r w:rsidRPr="007A171B">
        <w:rPr>
          <w:sz w:val="20"/>
          <w:szCs w:val="20"/>
        </w:rPr>
        <w:t>согласно</w:t>
      </w:r>
      <w:proofErr w:type="gramEnd"/>
      <w:r w:rsidRPr="007A171B">
        <w:rPr>
          <w:sz w:val="20"/>
          <w:szCs w:val="20"/>
        </w:rPr>
        <w:t xml:space="preserve"> монтажной схемы, установк</w:t>
      </w:r>
      <w:r>
        <w:rPr>
          <w:sz w:val="20"/>
          <w:szCs w:val="20"/>
        </w:rPr>
        <w:t>а трансформаторов и их ошиновка.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>Срок монтажа: не более 3-х (Трёх) рабочих дней с момента поставки.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4A4644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4.3.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</w:t>
      </w:r>
      <w:r w:rsidRPr="00F25FF1">
        <w:rPr>
          <w:rFonts w:ascii="Times New Roman" w:hAnsi="Times New Roman"/>
          <w:sz w:val="20"/>
          <w:szCs w:val="20"/>
        </w:rPr>
        <w:lastRenderedPageBreak/>
        <w:t>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A634E8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602810" w:rsidRDefault="004A4644" w:rsidP="00A634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Pr="00602810" w:rsidRDefault="004A4644" w:rsidP="00A634E8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4A4644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9A0A21">
        <w:rPr>
          <w:b/>
          <w:sz w:val="20"/>
          <w:szCs w:val="20"/>
        </w:rPr>
        <w:t>»_________________2021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A634E8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>
        <w:rPr>
          <w:sz w:val="20"/>
          <w:szCs w:val="20"/>
        </w:rPr>
        <w:t>не более 30 календарных дней с момента подписания договора.</w:t>
      </w:r>
    </w:p>
    <w:p w:rsidR="004A4644" w:rsidRPr="003617D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3617DE">
        <w:rPr>
          <w:sz w:val="20"/>
          <w:szCs w:val="20"/>
        </w:rPr>
        <w:t>3. Срок монтажа: не более 3-х (Трёх) рабочих дней с момента поставки.</w:t>
      </w:r>
    </w:p>
    <w:p w:rsidR="004A4644" w:rsidRPr="00C50850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Pr="00C50850">
        <w:rPr>
          <w:sz w:val="20"/>
          <w:szCs w:val="20"/>
        </w:rPr>
        <w:t>.Способ доставки: автотранспортом, за счёт Поставщика.</w:t>
      </w:r>
    </w:p>
    <w:p w:rsidR="004A4644" w:rsidRPr="00C50850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Pr="00C50850">
        <w:rPr>
          <w:sz w:val="20"/>
          <w:szCs w:val="20"/>
        </w:rPr>
        <w:t>.Срок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4A4644" w:rsidRPr="009A0A21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="00CF4127">
        <w:rPr>
          <w:sz w:val="20"/>
          <w:szCs w:val="20"/>
        </w:rPr>
        <w:t>.Место поста</w:t>
      </w:r>
      <w:r w:rsidR="00AF7ECB">
        <w:rPr>
          <w:sz w:val="20"/>
          <w:szCs w:val="20"/>
        </w:rPr>
        <w:t xml:space="preserve">вки: </w:t>
      </w:r>
      <w:proofErr w:type="gramStart"/>
      <w:r w:rsidR="00AF7ECB">
        <w:rPr>
          <w:sz w:val="20"/>
          <w:szCs w:val="20"/>
        </w:rPr>
        <w:t>г</w:t>
      </w:r>
      <w:proofErr w:type="gramEnd"/>
      <w:r w:rsidR="00AF7ECB">
        <w:rPr>
          <w:sz w:val="20"/>
          <w:szCs w:val="20"/>
        </w:rPr>
        <w:t xml:space="preserve">. Пенза, кадастровый номер </w:t>
      </w:r>
      <w:r w:rsidR="00AF7ECB" w:rsidRPr="00AF7ECB">
        <w:rPr>
          <w:sz w:val="20"/>
          <w:szCs w:val="20"/>
        </w:rPr>
        <w:t>58:29:1006005:3104</w:t>
      </w:r>
      <w:r w:rsidR="009A0A21">
        <w:rPr>
          <w:sz w:val="20"/>
          <w:szCs w:val="20"/>
        </w:rPr>
        <w:t xml:space="preserve"> (шифр проекта</w:t>
      </w:r>
      <w:r w:rsidR="009A0A21" w:rsidRPr="00AF7ECB">
        <w:rPr>
          <w:sz w:val="20"/>
          <w:szCs w:val="20"/>
        </w:rPr>
        <w:t>:</w:t>
      </w:r>
      <w:r w:rsidR="00AF7ECB">
        <w:rPr>
          <w:sz w:val="20"/>
          <w:szCs w:val="20"/>
        </w:rPr>
        <w:t xml:space="preserve"> 122-08-21</w:t>
      </w:r>
      <w:r w:rsidR="009A0A21">
        <w:rPr>
          <w:sz w:val="20"/>
          <w:szCs w:val="20"/>
        </w:rPr>
        <w:t>-ЭС)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B221CE" w:rsidRDefault="004A4644" w:rsidP="00422463">
      <w:pPr>
        <w:pStyle w:val="a6"/>
        <w:pageBreakBefore/>
        <w:spacing w:before="0" w:after="0"/>
        <w:jc w:val="right"/>
        <w:rPr>
          <w:b/>
          <w:sz w:val="19"/>
          <w:szCs w:val="19"/>
        </w:rPr>
      </w:pPr>
      <w:r w:rsidRPr="00B221CE">
        <w:rPr>
          <w:b/>
          <w:sz w:val="19"/>
          <w:szCs w:val="19"/>
        </w:rPr>
        <w:lastRenderedPageBreak/>
        <w:t>Приложение № 2</w:t>
      </w:r>
    </w:p>
    <w:p w:rsidR="004A4644" w:rsidRPr="00B221CE" w:rsidRDefault="004A4644" w:rsidP="004A4644">
      <w:pPr>
        <w:pStyle w:val="a6"/>
        <w:spacing w:before="0" w:after="0"/>
        <w:jc w:val="right"/>
        <w:rPr>
          <w:b/>
          <w:sz w:val="19"/>
          <w:szCs w:val="19"/>
        </w:rPr>
      </w:pPr>
    </w:p>
    <w:p w:rsidR="004A4644" w:rsidRPr="00B221CE" w:rsidRDefault="004A4644" w:rsidP="004A4644">
      <w:pPr>
        <w:pStyle w:val="a6"/>
        <w:spacing w:before="0" w:after="0"/>
        <w:jc w:val="right"/>
        <w:rPr>
          <w:b/>
          <w:sz w:val="19"/>
          <w:szCs w:val="19"/>
        </w:rPr>
      </w:pPr>
      <w:r w:rsidRPr="00B221CE">
        <w:rPr>
          <w:b/>
          <w:sz w:val="19"/>
          <w:szCs w:val="19"/>
        </w:rPr>
        <w:t xml:space="preserve"> к договору №</w:t>
      </w:r>
      <w:proofErr w:type="spellStart"/>
      <w:r w:rsidRPr="00B221CE">
        <w:rPr>
          <w:b/>
          <w:sz w:val="19"/>
          <w:szCs w:val="19"/>
        </w:rPr>
        <w:t>_______________от</w:t>
      </w:r>
      <w:proofErr w:type="spellEnd"/>
      <w:r w:rsidRPr="00B221CE">
        <w:rPr>
          <w:b/>
          <w:sz w:val="19"/>
          <w:szCs w:val="19"/>
        </w:rPr>
        <w:t xml:space="preserve"> «</w:t>
      </w:r>
      <w:r w:rsidRPr="00B221CE">
        <w:rPr>
          <w:b/>
          <w:sz w:val="19"/>
          <w:szCs w:val="19"/>
          <w:u w:val="single"/>
        </w:rPr>
        <w:t xml:space="preserve">        </w:t>
      </w:r>
      <w:r w:rsidR="009A0A21">
        <w:rPr>
          <w:b/>
          <w:sz w:val="19"/>
          <w:szCs w:val="19"/>
        </w:rPr>
        <w:t>»_________________2021</w:t>
      </w:r>
      <w:r w:rsidRPr="00B221CE">
        <w:rPr>
          <w:b/>
          <w:sz w:val="19"/>
          <w:szCs w:val="19"/>
        </w:rPr>
        <w:t xml:space="preserve"> г.</w:t>
      </w:r>
    </w:p>
    <w:p w:rsidR="004A4644" w:rsidRPr="00B221CE" w:rsidRDefault="004A4644" w:rsidP="004A464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  <w:t>Приложение №2</w:t>
      </w:r>
    </w:p>
    <w:p w:rsidR="004A4644" w:rsidRPr="00B221CE" w:rsidRDefault="004A4644" w:rsidP="004A464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Техническое задание на поставку комплектной трансформаторной подстанции КТП с силовым трансформатором ТМГ.</w:t>
      </w:r>
    </w:p>
    <w:p w:rsidR="004A4644" w:rsidRPr="00B221CE" w:rsidRDefault="004A4644" w:rsidP="004A46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1. Назначение: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2. Условия эксплуатации: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Нормальная работа подстанции в соответствии с </w:t>
      </w:r>
      <w:proofErr w:type="spell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СНиП</w:t>
      </w:r>
      <w:proofErr w:type="spell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23-01-99* и ПУЭ обеспечивается в следующих условиях: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окружающего воздуха от -60</w:t>
      </w:r>
      <w:proofErr w:type="gram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ºС</w:t>
      </w:r>
      <w:proofErr w:type="gram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до +40ºС.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Район по ветру и гололёду –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-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IV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B221CE">
          <w:rPr>
            <w:rFonts w:ascii="Times New Roman" w:eastAsia="Times New Roman" w:hAnsi="Times New Roman"/>
            <w:bCs/>
            <w:sz w:val="19"/>
            <w:szCs w:val="19"/>
            <w:lang w:eastAsia="ru-RU"/>
          </w:rPr>
          <w:t>1 м²</w:t>
        </w:r>
      </w:smartTag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горизонтальной поверхности – 300 кгс/м².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Окружающая среда невзрывоопасная, </w:t>
      </w:r>
      <w:proofErr w:type="spell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несодержащая</w:t>
      </w:r>
      <w:proofErr w:type="spell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токопроводящей пыли, агрессивных газов и паров в концентрациях (тип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по ГОСТ 15150-69).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Относительная влажность окружающего воздуха не более 80% при температуре 15ºС.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B221CE">
          <w:rPr>
            <w:rFonts w:ascii="Times New Roman" w:eastAsia="Times New Roman" w:hAnsi="Times New Roman"/>
            <w:bCs/>
            <w:sz w:val="19"/>
            <w:szCs w:val="19"/>
            <w:lang w:eastAsia="ru-RU"/>
          </w:rPr>
          <w:t>1000 м</w:t>
        </w:r>
      </w:smartTag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воздуха внутри  отапливаемых помещений от +5</w:t>
      </w:r>
      <w:proofErr w:type="gram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ºС</w:t>
      </w:r>
      <w:proofErr w:type="gram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до +18ºС.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поверхности нагревательных элементов  - не более 70ºС.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3. Технические данные: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Мощность силового трансформатора, </w:t>
      </w:r>
      <w:proofErr w:type="spell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кВА</w:t>
      </w:r>
      <w:proofErr w:type="spell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</w:t>
      </w:r>
      <w:r w:rsidR="00A25670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</w:t>
      </w:r>
      <w:r w:rsidR="001C45D5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                        - 2х160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Номинальное напряжение на стороне ВН, кВ                      – 10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Номинальное напряжение на стороне НН, кВ                      – 0,4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Уровень изоляции по ГРСТ 1516.1-76                                   – номинальная изоляция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Вид и степень защиты оболочек                                            –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IP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23 по ГОСТ 14254-80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4. Пожарная безопасность КТП.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5. Заземление и </w:t>
      </w:r>
      <w:proofErr w:type="spellStart"/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молниезащита</w:t>
      </w:r>
      <w:proofErr w:type="spellEnd"/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 КТП.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Устройство заземления КТП должно соответствовать главе 1.7 ПУЭ 7 издания,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СНиП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3.05.06-96 "Электротехнические устройства", ГОСТ 12..2..007.0-75*, ГОСТ 12.1.030-81*. ГОСТ 25861-83*.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 соответствии с ПУЭ п. 1.7.109 для заземления электроустановок в первую очередь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должны быть использованы естественные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заземлители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Заземляющее устройство КТП выполняется общим для напряжения 10 кВ и напряжения 0,4 кВ.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Сопротивление заземляющего устройства должно быть не более 4 Ом в любое время </w:t>
      </w:r>
      <w:r w:rsidRPr="00B221CE">
        <w:rPr>
          <w:rFonts w:ascii="Times New Roman" w:eastAsia="Times New Roman" w:hAnsi="Times New Roman"/>
          <w:color w:val="000000"/>
          <w:spacing w:val="-12"/>
          <w:sz w:val="19"/>
          <w:szCs w:val="19"/>
        </w:rPr>
        <w:t>года.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Внешний контур заземления необходимо подготовить перед монтажом модулей КТП.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B221CE">
          <w:rPr>
            <w:rFonts w:ascii="Times New Roman" w:eastAsia="Times New Roman" w:hAnsi="Times New Roman"/>
            <w:color w:val="000000"/>
            <w:spacing w:val="-8"/>
            <w:sz w:val="19"/>
            <w:szCs w:val="19"/>
          </w:rPr>
          <w:t>0,5 м</w:t>
        </w:r>
      </w:smartTag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B221CE">
          <w:rPr>
            <w:rFonts w:ascii="Times New Roman" w:eastAsia="Times New Roman" w:hAnsi="Times New Roman"/>
            <w:color w:val="000000"/>
            <w:spacing w:val="-8"/>
            <w:sz w:val="19"/>
            <w:szCs w:val="19"/>
          </w:rPr>
          <w:t>1 м</w:t>
        </w:r>
      </w:smartTag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должны быть выполнены электросваркой внахлест.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После монтажа внешнего контура заземления производится замер сопротивления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растеканию тока. </w:t>
      </w:r>
      <w:proofErr w:type="gram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эаэемлители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или производится монтаж специальных глубинных </w:t>
      </w:r>
      <w:proofErr w:type="spell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заземлителей</w:t>
      </w:r>
      <w:proofErr w:type="spell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.</w:t>
      </w:r>
      <w:proofErr w:type="gramEnd"/>
    </w:p>
    <w:p w:rsidR="004A4644" w:rsidRPr="00B221CE" w:rsidRDefault="004A4644" w:rsidP="004A4644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блок-модулей</w:t>
      </w:r>
      <w:proofErr w:type="spellEnd"/>
      <w:proofErr w:type="gram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Внутренние контуры каждого </w:t>
      </w:r>
      <w:proofErr w:type="spellStart"/>
      <w:proofErr w:type="gram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блок-модуля</w:t>
      </w:r>
      <w:proofErr w:type="spellEnd"/>
      <w:proofErr w:type="gram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КТП соединяются с внешними контурами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"заземление" в соответствии с ГОСТ 21130-75.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Нестационарное оборудование заземляется гибкими проводниками на корпус КТП с </w:t>
      </w:r>
      <w:r w:rsidRPr="00B221CE">
        <w:rPr>
          <w:rFonts w:ascii="Times New Roman" w:eastAsia="Times New Roman" w:hAnsi="Times New Roman"/>
          <w:color w:val="000000"/>
          <w:spacing w:val="-9"/>
          <w:sz w:val="19"/>
          <w:szCs w:val="19"/>
        </w:rPr>
        <w:t>помощью предусмотренных клемм.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 соответствии с "Инструкцией по устройству </w:t>
      </w:r>
      <w:proofErr w:type="spell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молниезащиты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зданий и сооружений" РД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34.21.122-87 Минэнерго РФ, здание проектируемой КТП относится к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  <w:lang w:val="en-US"/>
        </w:rPr>
        <w:t>III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категории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молниеэащиты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. </w:t>
      </w:r>
      <w:proofErr w:type="gram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В соответствии с "Инструкцией по устройству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молниезащиты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зданий и сооружений" РД 34.21.122-87 Минэнерго РФ (п. 1.2) здания и сооружения, отнесенные по </w:t>
      </w:r>
      <w:r w:rsidRPr="00B221CE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 xml:space="preserve">устройству </w:t>
      </w:r>
      <w:proofErr w:type="spellStart"/>
      <w:r w:rsidRPr="00B221CE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>молниезащиты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 xml:space="preserve"> к 111 категории, должны быть защищены от прямых ударов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несущих конструкций и покрытий с заземленным металлическим основанием</w:t>
      </w:r>
      <w:proofErr w:type="gram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)..</w:t>
      </w:r>
      <w:proofErr w:type="gramEnd"/>
    </w:p>
    <w:p w:rsidR="004A4644" w:rsidRPr="00B221CE" w:rsidRDefault="004A4644" w:rsidP="004A4644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 xml:space="preserve">6. Заземление и </w:t>
      </w:r>
      <w:proofErr w:type="spellStart"/>
      <w:r w:rsidRPr="00B221CE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>грозозащита</w:t>
      </w:r>
      <w:proofErr w:type="spellEnd"/>
      <w:r w:rsidRPr="00B221CE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>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Заземляющее устройство выполняется общим для КТП и концевой опоры 10 кВ (на концевой опоре)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Заземлению подлежат </w:t>
      </w:r>
      <w:proofErr w:type="spell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нейтрали</w:t>
      </w:r>
      <w:proofErr w:type="spell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4A4644" w:rsidRPr="00B221CE" w:rsidRDefault="004A4644" w:rsidP="004A4644">
      <w:pPr>
        <w:pStyle w:val="a8"/>
        <w:spacing w:before="0" w:line="240" w:lineRule="auto"/>
        <w:rPr>
          <w:sz w:val="19"/>
          <w:szCs w:val="19"/>
        </w:rPr>
      </w:pPr>
      <w:r w:rsidRPr="00B221CE">
        <w:rPr>
          <w:b/>
          <w:sz w:val="19"/>
          <w:szCs w:val="19"/>
        </w:rPr>
        <w:t>7.Требования к продукции: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 Продукция должна полностью соответствовать техническим характеристикам, указанным в  опросных листах (приложения – опросные листы  к настоящей документации).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lastRenderedPageBreak/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B221CE">
        <w:rPr>
          <w:rFonts w:ascii="Times New Roman" w:hAnsi="Times New Roman"/>
          <w:sz w:val="19"/>
          <w:szCs w:val="19"/>
        </w:rPr>
        <w:t>ГОСТам</w:t>
      </w:r>
      <w:proofErr w:type="spellEnd"/>
      <w:r w:rsidRPr="00B221CE">
        <w:rPr>
          <w:rFonts w:ascii="Times New Roman" w:hAnsi="Times New Roman"/>
          <w:sz w:val="19"/>
          <w:szCs w:val="19"/>
        </w:rPr>
        <w:t xml:space="preserve"> и ТУ, что должно быть подтверждено соответствующими документами.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7.4 Продукция должна иметь гарантийный срок эксплуатации. </w:t>
      </w:r>
    </w:p>
    <w:p w:rsidR="004A4644" w:rsidRPr="00B221CE" w:rsidRDefault="004A4644" w:rsidP="004A4644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B221CE">
        <w:rPr>
          <w:rFonts w:ascii="Times New Roman" w:hAnsi="Times New Roman"/>
          <w:spacing w:val="-5"/>
          <w:sz w:val="19"/>
          <w:szCs w:val="19"/>
        </w:rPr>
        <w:t>5 лет с момента передачи продукции грузополучателю</w:t>
      </w:r>
      <w:r w:rsidRPr="00B221CE">
        <w:rPr>
          <w:rFonts w:ascii="Times New Roman" w:hAnsi="Times New Roman"/>
          <w:sz w:val="19"/>
          <w:szCs w:val="19"/>
        </w:rPr>
        <w:t>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7.6 Участник запроса предложений в составе Предложения должен представить: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 w:rsidRPr="00B221CE">
        <w:rPr>
          <w:rFonts w:ascii="Times New Roman" w:hAnsi="Times New Roman"/>
          <w:b/>
          <w:bCs/>
          <w:sz w:val="19"/>
          <w:szCs w:val="19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B221CE">
        <w:rPr>
          <w:rFonts w:ascii="Times New Roman" w:hAnsi="Times New Roman"/>
          <w:b/>
          <w:bCs/>
          <w:sz w:val="19"/>
          <w:szCs w:val="19"/>
        </w:rPr>
        <w:t>предлагаемых</w:t>
      </w:r>
      <w:proofErr w:type="gramEnd"/>
      <w:r w:rsidRPr="00B221CE">
        <w:rPr>
          <w:rFonts w:ascii="Times New Roman" w:hAnsi="Times New Roman"/>
          <w:b/>
          <w:bCs/>
          <w:sz w:val="19"/>
          <w:szCs w:val="19"/>
        </w:rPr>
        <w:t xml:space="preserve"> к поставке МТР опросным листам и техническому заданию.</w:t>
      </w:r>
    </w:p>
    <w:p w:rsidR="004A4644" w:rsidRPr="00B221CE" w:rsidRDefault="004A4644" w:rsidP="004A4644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4A4644" w:rsidRPr="00B221CE" w:rsidRDefault="004A4644" w:rsidP="004A4644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7.8 Трансформаторы тока, напряжения, счётчики электрической энергии должны быть выпущены не ранее </w:t>
      </w:r>
      <w:r w:rsidR="009A0A21">
        <w:rPr>
          <w:rFonts w:ascii="Times New Roman" w:hAnsi="Times New Roman"/>
          <w:sz w:val="19"/>
          <w:szCs w:val="19"/>
        </w:rPr>
        <w:t>1 кв. 2021</w:t>
      </w:r>
      <w:r w:rsidRPr="00B221CE">
        <w:rPr>
          <w:rFonts w:ascii="Times New Roman" w:hAnsi="Times New Roman"/>
          <w:sz w:val="19"/>
          <w:szCs w:val="19"/>
        </w:rPr>
        <w:t xml:space="preserve"> года.</w:t>
      </w:r>
    </w:p>
    <w:p w:rsidR="004A4644" w:rsidRPr="00B221CE" w:rsidRDefault="004A4644" w:rsidP="004A4644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7.9 Трансформаторы тока, напряжения, счётчики электрической энергии: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- должны иметь сертификат соответствия и сертификат об утверждении типа измерения;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- быть включенными в государственный реестр СИ;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- </w:t>
      </w:r>
      <w:r w:rsidR="009A0A21">
        <w:rPr>
          <w:rFonts w:ascii="Times New Roman" w:hAnsi="Times New Roman"/>
          <w:sz w:val="19"/>
          <w:szCs w:val="19"/>
        </w:rPr>
        <w:t>дата поверки не ранее 1 кв. 2021</w:t>
      </w:r>
      <w:r w:rsidRPr="00B221CE">
        <w:rPr>
          <w:rFonts w:ascii="Times New Roman" w:hAnsi="Times New Roman"/>
          <w:sz w:val="19"/>
          <w:szCs w:val="19"/>
        </w:rPr>
        <w:t xml:space="preserve"> г.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7.10</w:t>
      </w:r>
      <w:proofErr w:type="gramStart"/>
      <w:r w:rsidRPr="00B221CE">
        <w:rPr>
          <w:rFonts w:ascii="Times New Roman" w:hAnsi="Times New Roman"/>
          <w:sz w:val="19"/>
          <w:szCs w:val="19"/>
        </w:rPr>
        <w:t xml:space="preserve"> В</w:t>
      </w:r>
      <w:proofErr w:type="gramEnd"/>
      <w:r w:rsidRPr="00B221CE">
        <w:rPr>
          <w:rFonts w:ascii="Times New Roman" w:hAnsi="Times New Roman"/>
          <w:sz w:val="19"/>
          <w:szCs w:val="19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7.13 Наличие сервисного центра предприятия-производителя в РФ.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7.15</w:t>
      </w:r>
      <w:proofErr w:type="gramStart"/>
      <w:r w:rsidRPr="00B221CE">
        <w:rPr>
          <w:rFonts w:ascii="Times New Roman" w:hAnsi="Times New Roman"/>
          <w:sz w:val="19"/>
          <w:szCs w:val="19"/>
        </w:rPr>
        <w:t xml:space="preserve"> П</w:t>
      </w:r>
      <w:proofErr w:type="gramEnd"/>
      <w:r w:rsidRPr="00B221CE">
        <w:rPr>
          <w:rFonts w:ascii="Times New Roman" w:hAnsi="Times New Roman"/>
          <w:sz w:val="19"/>
          <w:szCs w:val="19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B221CE">
        <w:rPr>
          <w:rFonts w:ascii="Times New Roman" w:hAnsi="Times New Roman"/>
          <w:sz w:val="19"/>
          <w:szCs w:val="19"/>
        </w:rPr>
        <w:t>характеристики на</w:t>
      </w:r>
      <w:proofErr w:type="gramEnd"/>
      <w:r w:rsidRPr="00B221CE">
        <w:rPr>
          <w:rFonts w:ascii="Times New Roman" w:hAnsi="Times New Roman"/>
          <w:sz w:val="19"/>
          <w:szCs w:val="19"/>
        </w:rPr>
        <w:t xml:space="preserve"> предлагаемое оборудование.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7.18</w:t>
      </w:r>
      <w:proofErr w:type="gramStart"/>
      <w:r w:rsidRPr="00B221CE">
        <w:rPr>
          <w:rFonts w:ascii="Times New Roman" w:hAnsi="Times New Roman"/>
          <w:sz w:val="19"/>
          <w:szCs w:val="19"/>
        </w:rPr>
        <w:t xml:space="preserve"> В</w:t>
      </w:r>
      <w:proofErr w:type="gramEnd"/>
      <w:r w:rsidRPr="00B221CE">
        <w:rPr>
          <w:rFonts w:ascii="Times New Roman" w:hAnsi="Times New Roman"/>
          <w:sz w:val="19"/>
          <w:szCs w:val="19"/>
        </w:rPr>
        <w:t xml:space="preserve"> обязанность поставщика входит установка и сборка модулей РТП на предоставленный заказчиком фундамент, монтаж кровли, согласно монтажной схемы, установка трансформаторов и их ошиновка.</w:t>
      </w:r>
    </w:p>
    <w:p w:rsidR="004A4644" w:rsidRPr="00B221C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7.19. Срок поставки: не более 30 календарных дней с момента подписания договора.</w:t>
      </w:r>
    </w:p>
    <w:p w:rsidR="004A4644" w:rsidRPr="00B221C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7.20. Срок монтажа: не более 3-х (Трёх) рабочих дней с момента поставки.</w:t>
      </w:r>
    </w:p>
    <w:p w:rsidR="004A4644" w:rsidRPr="00B221C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7.21. Способ доставки: автотранспортом, за счёт Поставщика.</w:t>
      </w:r>
    </w:p>
    <w:p w:rsidR="004A4644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 7.22. 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22463" w:rsidRPr="00B221CE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Pr="00B221CE" w:rsidRDefault="009A0A21" w:rsidP="009A0A21">
      <w:pPr>
        <w:pStyle w:val="a6"/>
        <w:pageBreakBefore/>
        <w:spacing w:before="0" w:after="0"/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lastRenderedPageBreak/>
        <w:t>Приложение № 3</w:t>
      </w:r>
    </w:p>
    <w:p w:rsidR="009A0A21" w:rsidRPr="00B221CE" w:rsidRDefault="009A0A21" w:rsidP="009A0A21">
      <w:pPr>
        <w:pStyle w:val="a6"/>
        <w:spacing w:before="0" w:after="0"/>
        <w:jc w:val="right"/>
        <w:rPr>
          <w:b/>
          <w:sz w:val="19"/>
          <w:szCs w:val="19"/>
        </w:rPr>
      </w:pPr>
    </w:p>
    <w:p w:rsidR="009A0A21" w:rsidRPr="00B221CE" w:rsidRDefault="009A0A21" w:rsidP="009A0A21">
      <w:pPr>
        <w:pStyle w:val="a6"/>
        <w:spacing w:before="0" w:after="0"/>
        <w:jc w:val="right"/>
        <w:rPr>
          <w:b/>
          <w:sz w:val="19"/>
          <w:szCs w:val="19"/>
        </w:rPr>
      </w:pPr>
      <w:r w:rsidRPr="00B221CE">
        <w:rPr>
          <w:b/>
          <w:sz w:val="19"/>
          <w:szCs w:val="19"/>
        </w:rPr>
        <w:t xml:space="preserve"> к договору №</w:t>
      </w:r>
      <w:proofErr w:type="spellStart"/>
      <w:r w:rsidRPr="00B221CE">
        <w:rPr>
          <w:b/>
          <w:sz w:val="19"/>
          <w:szCs w:val="19"/>
        </w:rPr>
        <w:t>_______________от</w:t>
      </w:r>
      <w:proofErr w:type="spellEnd"/>
      <w:r w:rsidRPr="00B221CE">
        <w:rPr>
          <w:b/>
          <w:sz w:val="19"/>
          <w:szCs w:val="19"/>
        </w:rPr>
        <w:t xml:space="preserve"> «</w:t>
      </w:r>
      <w:r w:rsidRPr="00B221CE">
        <w:rPr>
          <w:b/>
          <w:sz w:val="19"/>
          <w:szCs w:val="19"/>
          <w:u w:val="single"/>
        </w:rPr>
        <w:t xml:space="preserve">        </w:t>
      </w:r>
      <w:r>
        <w:rPr>
          <w:b/>
          <w:sz w:val="19"/>
          <w:szCs w:val="19"/>
        </w:rPr>
        <w:t>»_________________2021</w:t>
      </w:r>
      <w:r w:rsidRPr="00B221CE">
        <w:rPr>
          <w:b/>
          <w:sz w:val="19"/>
          <w:szCs w:val="19"/>
        </w:rPr>
        <w:t xml:space="preserve"> г.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  <w:t>Приложение №3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Pr="00B221CE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ОПРОСНЫЙ  ЛИСТ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A0A21" w:rsidRPr="00B221CE" w:rsidTr="007403D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Pr="004A4644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9A0A21" w:rsidRPr="004A4644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A4644"/>
    <w:rsid w:val="0009538F"/>
    <w:rsid w:val="001800E3"/>
    <w:rsid w:val="001C45D5"/>
    <w:rsid w:val="00245D6B"/>
    <w:rsid w:val="00255ED7"/>
    <w:rsid w:val="00346AB7"/>
    <w:rsid w:val="00422463"/>
    <w:rsid w:val="004A4644"/>
    <w:rsid w:val="00500573"/>
    <w:rsid w:val="00726AD0"/>
    <w:rsid w:val="00985494"/>
    <w:rsid w:val="009A0A21"/>
    <w:rsid w:val="009C2BAD"/>
    <w:rsid w:val="00A25670"/>
    <w:rsid w:val="00AF7ECB"/>
    <w:rsid w:val="00CA2A8F"/>
    <w:rsid w:val="00CE1173"/>
    <w:rsid w:val="00CF4127"/>
    <w:rsid w:val="00DF6127"/>
    <w:rsid w:val="00E738C9"/>
    <w:rsid w:val="00EC37D1"/>
    <w:rsid w:val="00EE4015"/>
    <w:rsid w:val="00F91177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2409</Words>
  <Characters>13736</Characters>
  <Application>Microsoft Office Word</Application>
  <DocSecurity>0</DocSecurity>
  <Lines>114</Lines>
  <Paragraphs>32</Paragraphs>
  <ScaleCrop>false</ScaleCrop>
  <Company/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3</cp:revision>
  <cp:lastPrinted>2021-09-08T08:48:00Z</cp:lastPrinted>
  <dcterms:created xsi:type="dcterms:W3CDTF">2021-09-08T08:41:00Z</dcterms:created>
  <dcterms:modified xsi:type="dcterms:W3CDTF">2021-09-08T08:49:00Z</dcterms:modified>
</cp:coreProperties>
</file>