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>ЗАКРЫТОЕ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C63C43" w:rsidRPr="00761829">
        <w:rPr>
          <w:rFonts w:ascii="Arial" w:hAnsi="Arial" w:cs="Arial"/>
          <w:b/>
          <w:bCs/>
          <w:sz w:val="18"/>
          <w:szCs w:val="18"/>
        </w:rPr>
        <w:t>7</w:t>
      </w:r>
      <w:r w:rsidR="005C4775" w:rsidRPr="00761829">
        <w:rPr>
          <w:rFonts w:ascii="Arial" w:hAnsi="Arial" w:cs="Arial"/>
          <w:b/>
          <w:bCs/>
          <w:sz w:val="18"/>
          <w:szCs w:val="18"/>
        </w:rPr>
        <w:t>4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761829" w:rsidRPr="00761829">
        <w:rPr>
          <w:rFonts w:ascii="Arial" w:hAnsi="Arial" w:cs="Arial"/>
          <w:b/>
          <w:bCs/>
          <w:sz w:val="18"/>
          <w:szCs w:val="18"/>
        </w:rPr>
        <w:t>26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ED43E9" w:rsidRPr="00761829">
        <w:rPr>
          <w:rFonts w:ascii="Arial" w:hAnsi="Arial" w:cs="Arial"/>
          <w:b/>
          <w:bCs/>
          <w:sz w:val="18"/>
          <w:szCs w:val="18"/>
        </w:rPr>
        <w:t>июля</w:t>
      </w:r>
      <w:r w:rsidR="00096FF1" w:rsidRPr="00761829">
        <w:rPr>
          <w:rFonts w:ascii="Arial" w:hAnsi="Arial" w:cs="Arial"/>
          <w:b/>
          <w:bCs/>
          <w:sz w:val="18"/>
          <w:szCs w:val="18"/>
        </w:rPr>
        <w:t>» 2021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61829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61829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61829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61829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61829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761829" w:rsidRDefault="00DE5D54" w:rsidP="00107FA9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761829">
        <w:rPr>
          <w:rFonts w:ascii="Arial" w:hAnsi="Arial" w:cs="Arial"/>
          <w:sz w:val="18"/>
          <w:szCs w:val="18"/>
        </w:rPr>
        <w:t>Заказчик, являющийся</w:t>
      </w:r>
      <w:r w:rsidR="003E057E" w:rsidRPr="00761829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61829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D04CA" w:rsidRPr="00761829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61829">
        <w:rPr>
          <w:rFonts w:ascii="Arial" w:hAnsi="Arial" w:cs="Arial"/>
          <w:sz w:val="18"/>
          <w:szCs w:val="18"/>
        </w:rPr>
        <w:t>предложений</w:t>
      </w:r>
      <w:r w:rsidR="000D04CA" w:rsidRPr="00761829">
        <w:rPr>
          <w:rFonts w:ascii="Arial" w:hAnsi="Arial" w:cs="Arial"/>
          <w:sz w:val="18"/>
          <w:szCs w:val="18"/>
        </w:rPr>
        <w:t>)</w:t>
      </w:r>
      <w:r w:rsidR="003E057E" w:rsidRPr="00761829">
        <w:rPr>
          <w:rFonts w:ascii="Arial" w:hAnsi="Arial" w:cs="Arial"/>
          <w:sz w:val="18"/>
          <w:szCs w:val="18"/>
        </w:rPr>
        <w:t xml:space="preserve"> –</w:t>
      </w:r>
      <w:r w:rsidR="00DB2C08" w:rsidRPr="00761829">
        <w:rPr>
          <w:rFonts w:ascii="Arial" w:hAnsi="Arial" w:cs="Arial"/>
          <w:sz w:val="18"/>
          <w:szCs w:val="18"/>
        </w:rPr>
        <w:t xml:space="preserve"> </w:t>
      </w:r>
      <w:r w:rsidR="003E057E" w:rsidRPr="00761829">
        <w:rPr>
          <w:rFonts w:ascii="Arial" w:hAnsi="Arial" w:cs="Arial"/>
          <w:sz w:val="18"/>
          <w:szCs w:val="18"/>
        </w:rPr>
        <w:t>ЗАО «Пензенская горэлектросеть»  почтовый адрес: 44006</w:t>
      </w:r>
      <w:r w:rsidR="00447A8F" w:rsidRPr="00761829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61829">
        <w:rPr>
          <w:rFonts w:ascii="Arial" w:hAnsi="Arial" w:cs="Arial"/>
          <w:sz w:val="18"/>
          <w:szCs w:val="18"/>
        </w:rPr>
        <w:t>В</w:t>
      </w:r>
      <w:r w:rsidRPr="00761829">
        <w:rPr>
          <w:rFonts w:ascii="Arial" w:hAnsi="Arial" w:cs="Arial"/>
          <w:sz w:val="18"/>
          <w:szCs w:val="18"/>
        </w:rPr>
        <w:t>.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Ответственное л</w:t>
      </w:r>
      <w:r w:rsidR="003E057E" w:rsidRPr="00761829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61829">
        <w:rPr>
          <w:rFonts w:ascii="Arial" w:hAnsi="Arial" w:cs="Arial"/>
          <w:sz w:val="18"/>
          <w:szCs w:val="18"/>
        </w:rPr>
        <w:t>– 8(8412) 55-04-13</w:t>
      </w:r>
      <w:r w:rsidR="003E057E" w:rsidRPr="00761829">
        <w:rPr>
          <w:rFonts w:ascii="Arial" w:hAnsi="Arial" w:cs="Arial"/>
          <w:sz w:val="18"/>
          <w:szCs w:val="18"/>
        </w:rPr>
        <w:t>,</w:t>
      </w:r>
      <w:r w:rsidR="007651A9" w:rsidRPr="00761829">
        <w:rPr>
          <w:rFonts w:ascii="Arial" w:hAnsi="Arial" w:cs="Arial"/>
          <w:sz w:val="18"/>
          <w:szCs w:val="18"/>
        </w:rPr>
        <w:t xml:space="preserve"> </w:t>
      </w:r>
      <w:r w:rsidR="007651A9" w:rsidRPr="00761829">
        <w:rPr>
          <w:rFonts w:ascii="Arial" w:hAnsi="Arial" w:cs="Arial"/>
          <w:sz w:val="18"/>
          <w:szCs w:val="18"/>
          <w:lang w:val="en-US"/>
        </w:rPr>
        <w:t>E</w:t>
      </w:r>
      <w:r w:rsidR="007651A9" w:rsidRPr="00761829">
        <w:rPr>
          <w:rFonts w:ascii="Arial" w:hAnsi="Arial" w:cs="Arial"/>
          <w:sz w:val="18"/>
          <w:szCs w:val="18"/>
        </w:rPr>
        <w:t>-</w:t>
      </w:r>
      <w:r w:rsidR="007651A9" w:rsidRPr="00761829">
        <w:rPr>
          <w:rFonts w:ascii="Arial" w:hAnsi="Arial" w:cs="Arial"/>
          <w:sz w:val="18"/>
          <w:szCs w:val="18"/>
          <w:lang w:val="en-US"/>
        </w:rPr>
        <w:t>mail</w:t>
      </w:r>
      <w:r w:rsidR="007651A9" w:rsidRPr="00761829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61829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61829">
        <w:rPr>
          <w:rFonts w:ascii="Arial" w:hAnsi="Arial" w:cs="Arial"/>
          <w:sz w:val="18"/>
          <w:szCs w:val="18"/>
        </w:rPr>
        <w:t xml:space="preserve">, </w:t>
      </w:r>
      <w:r w:rsidR="00DB2C08" w:rsidRPr="00761829">
        <w:rPr>
          <w:rFonts w:ascii="Arial" w:hAnsi="Arial" w:cs="Arial"/>
          <w:sz w:val="18"/>
          <w:szCs w:val="18"/>
        </w:rPr>
        <w:t xml:space="preserve">с публикацией </w:t>
      </w:r>
      <w:r w:rsidRPr="00761829">
        <w:rPr>
          <w:rFonts w:ascii="Arial" w:hAnsi="Arial" w:cs="Arial"/>
          <w:sz w:val="18"/>
          <w:szCs w:val="18"/>
        </w:rPr>
        <w:t>Извещени</w:t>
      </w:r>
      <w:r w:rsidR="00DB2C08" w:rsidRPr="00761829">
        <w:rPr>
          <w:rFonts w:ascii="Arial" w:hAnsi="Arial" w:cs="Arial"/>
          <w:sz w:val="18"/>
          <w:szCs w:val="18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DB2C08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61829">
        <w:rPr>
          <w:rFonts w:ascii="Arial" w:hAnsi="Arial" w:cs="Arial"/>
          <w:sz w:val="18"/>
          <w:szCs w:val="18"/>
        </w:rPr>
        <w:t>)</w:t>
      </w:r>
      <w:r w:rsidR="00DB2C08" w:rsidRPr="00761829">
        <w:rPr>
          <w:rFonts w:ascii="Arial" w:hAnsi="Arial" w:cs="Arial"/>
          <w:sz w:val="18"/>
          <w:szCs w:val="18"/>
        </w:rPr>
        <w:t xml:space="preserve"> и публик</w:t>
      </w:r>
      <w:r w:rsidR="00447A8F" w:rsidRPr="00761829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61829">
        <w:rPr>
          <w:rFonts w:ascii="Arial" w:hAnsi="Arial" w:cs="Arial"/>
          <w:sz w:val="18"/>
          <w:szCs w:val="18"/>
        </w:rPr>
        <w:t>м сайте ЗАО «Пензенская горэлектросеть» (</w:t>
      </w:r>
      <w:r w:rsidR="00DB2C08" w:rsidRPr="00761829">
        <w:rPr>
          <w:rFonts w:ascii="Arial" w:hAnsi="Arial" w:cs="Arial"/>
          <w:sz w:val="18"/>
          <w:szCs w:val="18"/>
          <w:lang w:val="en-US"/>
        </w:rPr>
        <w:t>www</w:t>
      </w:r>
      <w:r w:rsidR="00DB2C08" w:rsidRPr="00761829">
        <w:rPr>
          <w:rFonts w:ascii="Arial" w:hAnsi="Arial" w:cs="Arial"/>
          <w:sz w:val="18"/>
          <w:szCs w:val="18"/>
        </w:rPr>
        <w:t>.</w:t>
      </w:r>
      <w:r w:rsidR="00DB2C08" w:rsidRPr="00761829">
        <w:rPr>
          <w:rFonts w:ascii="Arial" w:hAnsi="Arial" w:cs="Arial"/>
          <w:sz w:val="18"/>
          <w:szCs w:val="18"/>
          <w:lang w:val="en-US"/>
        </w:rPr>
        <w:t>pges</w:t>
      </w:r>
      <w:r w:rsidR="00DB2C08" w:rsidRPr="00761829">
        <w:rPr>
          <w:rFonts w:ascii="Arial" w:hAnsi="Arial" w:cs="Arial"/>
          <w:sz w:val="18"/>
          <w:szCs w:val="18"/>
        </w:rPr>
        <w:t>.</w:t>
      </w:r>
      <w:r w:rsidR="00DB2C08" w:rsidRPr="00761829">
        <w:rPr>
          <w:rFonts w:ascii="Arial" w:hAnsi="Arial" w:cs="Arial"/>
          <w:sz w:val="18"/>
          <w:szCs w:val="18"/>
          <w:lang w:val="en-US"/>
        </w:rPr>
        <w:t>su</w:t>
      </w:r>
      <w:r w:rsidR="00DB2C08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61829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61829">
        <w:rPr>
          <w:rFonts w:ascii="Arial" w:hAnsi="Arial" w:cs="Arial"/>
          <w:sz w:val="18"/>
          <w:szCs w:val="18"/>
        </w:rPr>
        <w:t>ов</w:t>
      </w:r>
      <w:r w:rsidR="007651A9" w:rsidRPr="00761829">
        <w:rPr>
          <w:rFonts w:ascii="Arial" w:hAnsi="Arial" w:cs="Arial"/>
          <w:sz w:val="18"/>
          <w:szCs w:val="18"/>
        </w:rPr>
        <w:t xml:space="preserve"> закупки</w:t>
      </w:r>
      <w:r w:rsidR="000D04CA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</w:t>
      </w:r>
      <w:r w:rsidR="002B0054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61829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3D2E91" w:rsidRPr="00761829">
        <w:rPr>
          <w:rFonts w:ascii="Arial" w:hAnsi="Arial" w:cs="Arial"/>
          <w:sz w:val="18"/>
          <w:szCs w:val="18"/>
        </w:rPr>
        <w:t>по разработке</w:t>
      </w:r>
      <w:r w:rsidR="00096FF1" w:rsidRPr="00761829">
        <w:rPr>
          <w:rFonts w:ascii="Arial" w:hAnsi="Arial" w:cs="Arial"/>
          <w:sz w:val="18"/>
          <w:szCs w:val="18"/>
        </w:rPr>
        <w:t xml:space="preserve"> проектной доку</w:t>
      </w:r>
      <w:r w:rsidR="00C328E8" w:rsidRPr="00761829">
        <w:rPr>
          <w:rFonts w:ascii="Arial" w:hAnsi="Arial" w:cs="Arial"/>
          <w:sz w:val="18"/>
          <w:szCs w:val="18"/>
        </w:rPr>
        <w:t xml:space="preserve">ментации </w:t>
      </w:r>
      <w:r w:rsidR="003D2E91" w:rsidRPr="00761829">
        <w:rPr>
          <w:rFonts w:ascii="Arial" w:hAnsi="Arial" w:cs="Arial"/>
          <w:sz w:val="18"/>
          <w:szCs w:val="18"/>
        </w:rPr>
        <w:t xml:space="preserve">для объекта: </w:t>
      </w:r>
      <w:proofErr w:type="gramStart"/>
      <w:r w:rsidR="003D2E91" w:rsidRPr="00761829">
        <w:rPr>
          <w:rFonts w:ascii="Arial" w:hAnsi="Arial" w:cs="Arial"/>
          <w:sz w:val="18"/>
          <w:szCs w:val="18"/>
        </w:rPr>
        <w:t>Диспетчерский центр</w:t>
      </w:r>
      <w:r w:rsidR="00C63C43" w:rsidRPr="00761829">
        <w:rPr>
          <w:rFonts w:ascii="Arial" w:hAnsi="Arial" w:cs="Arial"/>
          <w:sz w:val="18"/>
          <w:szCs w:val="18"/>
        </w:rPr>
        <w:t xml:space="preserve"> по разделам «Отопление,  вентиляция и кондиционирование», «Системы обеспечения безопасности», «Структурированная кабельная система», «Водоснабжение и канализация»</w:t>
      </w:r>
      <w:r w:rsidR="003D2E91" w:rsidRPr="00761829">
        <w:rPr>
          <w:rFonts w:ascii="Arial" w:hAnsi="Arial" w:cs="Arial"/>
          <w:sz w:val="18"/>
          <w:szCs w:val="18"/>
        </w:rPr>
        <w:t xml:space="preserve">, ЗАО «Пензенская горэлектросеть» по адресу: г. Пенза, ул. Московская, д. 82в, этаж 2 в соответствии с техническим заданием </w:t>
      </w:r>
      <w:r w:rsidR="001D1A81" w:rsidRPr="00761829">
        <w:rPr>
          <w:rFonts w:ascii="Arial" w:hAnsi="Arial" w:cs="Arial"/>
          <w:sz w:val="18"/>
          <w:szCs w:val="18"/>
        </w:rPr>
        <w:t>(далее – работы (услуги</w:t>
      </w:r>
      <w:r w:rsidR="00D75BA3" w:rsidRPr="00761829">
        <w:rPr>
          <w:rFonts w:ascii="Arial" w:hAnsi="Arial" w:cs="Arial"/>
          <w:sz w:val="18"/>
          <w:szCs w:val="18"/>
        </w:rPr>
        <w:t>)</w:t>
      </w:r>
      <w:r w:rsidR="00126239" w:rsidRPr="00761829">
        <w:rPr>
          <w:rFonts w:ascii="Arial" w:hAnsi="Arial" w:cs="Arial"/>
          <w:sz w:val="18"/>
          <w:szCs w:val="18"/>
        </w:rPr>
        <w:t>.</w:t>
      </w:r>
      <w:proofErr w:type="gramEnd"/>
    </w:p>
    <w:p w:rsidR="00764EE9" w:rsidRPr="00761829" w:rsidRDefault="00244C7D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: </w:t>
      </w:r>
      <w:r w:rsidR="00F12F1F" w:rsidRPr="00761829">
        <w:rPr>
          <w:rFonts w:ascii="Arial" w:hAnsi="Arial" w:cs="Arial"/>
          <w:sz w:val="18"/>
          <w:szCs w:val="18"/>
        </w:rPr>
        <w:t xml:space="preserve">разработка </w:t>
      </w:r>
      <w:r w:rsidR="00764EE9" w:rsidRPr="00761829">
        <w:rPr>
          <w:rFonts w:ascii="Arial" w:hAnsi="Arial" w:cs="Arial"/>
          <w:sz w:val="18"/>
          <w:szCs w:val="18"/>
        </w:rPr>
        <w:t xml:space="preserve">проектной документации для объекта: </w:t>
      </w:r>
      <w:proofErr w:type="gramStart"/>
      <w:r w:rsidR="00764EE9" w:rsidRPr="00761829">
        <w:rPr>
          <w:rFonts w:ascii="Arial" w:hAnsi="Arial" w:cs="Arial"/>
          <w:sz w:val="18"/>
          <w:szCs w:val="18"/>
        </w:rPr>
        <w:t>Диспетчерский центр</w:t>
      </w:r>
      <w:r w:rsidR="00C63C43" w:rsidRPr="00761829">
        <w:rPr>
          <w:rFonts w:ascii="Arial" w:hAnsi="Arial" w:cs="Arial"/>
          <w:sz w:val="18"/>
          <w:szCs w:val="18"/>
        </w:rPr>
        <w:t xml:space="preserve"> по разделам «Отопление,  вентиляция и кондиционирование», «Системы обеспечения безопасности», «Структурированная кабельная система», «Водоснабжение и канализация»</w:t>
      </w:r>
      <w:r w:rsidR="00764EE9" w:rsidRPr="00761829">
        <w:rPr>
          <w:rFonts w:ascii="Arial" w:hAnsi="Arial" w:cs="Arial"/>
          <w:sz w:val="18"/>
          <w:szCs w:val="18"/>
        </w:rPr>
        <w:t>, ЗАО «Пензенская горэлектросеть» по адресу: г. Пенза, ул. Московская, д. 82в, этаж 2 в соответствии с техническим заданием.</w:t>
      </w:r>
      <w:proofErr w:type="gramEnd"/>
    </w:p>
    <w:p w:rsidR="00E95CB5" w:rsidRPr="00761829" w:rsidRDefault="00F12F1F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Условия оплаты: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ED43E9" w:rsidRPr="00761829">
        <w:rPr>
          <w:rFonts w:ascii="Arial" w:hAnsi="Arial" w:cs="Arial"/>
          <w:sz w:val="18"/>
          <w:szCs w:val="18"/>
        </w:rPr>
        <w:t>авансовый платёж в размере 50% от общей стоимости договора оплачивается  в течение 5 рабочих дней с момента заключени</w:t>
      </w:r>
      <w:r w:rsidR="0005059F" w:rsidRPr="00761829">
        <w:rPr>
          <w:rFonts w:ascii="Arial" w:hAnsi="Arial" w:cs="Arial"/>
          <w:sz w:val="18"/>
          <w:szCs w:val="18"/>
        </w:rPr>
        <w:t>я договора, окончательный расчёт</w:t>
      </w:r>
      <w:r w:rsidR="00ED43E9" w:rsidRPr="00761829">
        <w:rPr>
          <w:rFonts w:ascii="Arial" w:hAnsi="Arial" w:cs="Arial"/>
          <w:sz w:val="18"/>
          <w:szCs w:val="18"/>
        </w:rPr>
        <w:t xml:space="preserve"> в размере 50% </w:t>
      </w:r>
      <w:r w:rsidR="0005059F" w:rsidRPr="00761829">
        <w:rPr>
          <w:rFonts w:ascii="Arial" w:hAnsi="Arial" w:cs="Arial"/>
          <w:sz w:val="18"/>
          <w:szCs w:val="18"/>
        </w:rPr>
        <w:t>оплачивается в течение 5 рабочих дней с момента предоставления акта сдачи-приёмки выполненных работ.</w:t>
      </w:r>
    </w:p>
    <w:p w:rsidR="00115BBC" w:rsidRPr="00761829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36986" w:rsidRPr="00761829" w:rsidRDefault="00936986" w:rsidP="00107FA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spacing w:val="-1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Срок начала работ: </w:t>
      </w:r>
      <w:r w:rsidR="0005059F" w:rsidRPr="00761829">
        <w:rPr>
          <w:rFonts w:ascii="Arial" w:hAnsi="Arial" w:cs="Arial"/>
          <w:sz w:val="18"/>
          <w:szCs w:val="18"/>
        </w:rPr>
        <w:t>в течение 10 рабочих дней с момента оплаты авансового платежа в размере 50%.</w:t>
      </w:r>
    </w:p>
    <w:p w:rsidR="00A15126" w:rsidRPr="00761829" w:rsidRDefault="00936986" w:rsidP="00107FA9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Срок окончания работ: </w:t>
      </w:r>
      <w:r w:rsidR="00E95CB5" w:rsidRPr="00761829">
        <w:rPr>
          <w:rFonts w:ascii="Arial" w:hAnsi="Arial" w:cs="Arial"/>
          <w:sz w:val="18"/>
          <w:szCs w:val="18"/>
        </w:rPr>
        <w:t xml:space="preserve">не </w:t>
      </w:r>
      <w:r w:rsidR="0005059F" w:rsidRPr="00761829">
        <w:rPr>
          <w:rFonts w:ascii="Arial" w:hAnsi="Arial" w:cs="Arial"/>
          <w:sz w:val="18"/>
          <w:szCs w:val="18"/>
        </w:rPr>
        <w:t xml:space="preserve">позднее 24.12.2021г. </w:t>
      </w:r>
    </w:p>
    <w:p w:rsidR="00DF36A7" w:rsidRPr="00761829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Техни</w:t>
      </w:r>
      <w:r w:rsidR="00764EE9" w:rsidRPr="00761829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A15126" w:rsidRPr="00761829" w:rsidRDefault="00A15126" w:rsidP="00764EE9">
      <w:pPr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запроса предложений в случае признания его победителем должен:</w:t>
      </w:r>
    </w:p>
    <w:p w:rsidR="0005059F" w:rsidRPr="00761829" w:rsidRDefault="0005059F" w:rsidP="00764EE9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Разработать проектную документацию, в соответствии с « Техническим заданием на проектирование».</w:t>
      </w:r>
    </w:p>
    <w:p w:rsidR="0005059F" w:rsidRDefault="0005059F" w:rsidP="00764EE9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Соблюдать требования, содержащиеся в «Техническом задании на проектирование», для выполнения проектных работ. В случае невозможности полностью выполнить эти требования, Исполнитель по согласованию с Заказчиком вправе отступить от них.</w:t>
      </w:r>
    </w:p>
    <w:p w:rsidR="002569A8" w:rsidRPr="00761829" w:rsidRDefault="002569A8" w:rsidP="00764EE9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69A8">
        <w:rPr>
          <w:rFonts w:ascii="Arial" w:hAnsi="Arial" w:cs="Arial"/>
          <w:sz w:val="18"/>
          <w:szCs w:val="18"/>
        </w:rPr>
        <w:t>Согласовать Рабочую Документацию по разделам: «Отопление, вентиляция и кондиционирование», «Системы обеспечения безопасности», «Структурированная кабельная система», «Водоснабжение и канализация» с разработчиком разделов Рабочей Документации: «</w:t>
      </w:r>
      <w:proofErr w:type="gramStart"/>
      <w:r w:rsidRPr="002569A8">
        <w:rPr>
          <w:rFonts w:ascii="Arial" w:hAnsi="Arial" w:cs="Arial"/>
          <w:sz w:val="18"/>
          <w:szCs w:val="18"/>
        </w:rPr>
        <w:t>Архитектурные решения</w:t>
      </w:r>
      <w:proofErr w:type="gramEnd"/>
      <w:r w:rsidRPr="002569A8">
        <w:rPr>
          <w:rFonts w:ascii="Arial" w:hAnsi="Arial" w:cs="Arial"/>
          <w:sz w:val="18"/>
          <w:szCs w:val="18"/>
        </w:rPr>
        <w:t>», «Электроснабжение, система бесперебойного гарантированного электроснабжения, электроосвещение», «Комплекс технических средств», Организация рабочих мест диспетчеров», «Система кабельных каналов».</w:t>
      </w:r>
    </w:p>
    <w:p w:rsidR="0005059F" w:rsidRPr="00761829" w:rsidRDefault="0005059F" w:rsidP="00764EE9">
      <w:pPr>
        <w:widowControl w:val="0"/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Предоставить Заказчику проектную документацию в у</w:t>
      </w:r>
      <w:r w:rsidR="004F01F8" w:rsidRPr="00761829">
        <w:rPr>
          <w:rFonts w:ascii="Arial" w:hAnsi="Arial" w:cs="Arial"/>
          <w:sz w:val="18"/>
          <w:szCs w:val="18"/>
        </w:rPr>
        <w:t>становленные настоящей документацией</w:t>
      </w:r>
      <w:r w:rsidRPr="00761829">
        <w:rPr>
          <w:rFonts w:ascii="Arial" w:hAnsi="Arial" w:cs="Arial"/>
          <w:sz w:val="18"/>
          <w:szCs w:val="18"/>
        </w:rPr>
        <w:t xml:space="preserve"> сроки в виде, оговоренном в разделе 5 </w:t>
      </w:r>
      <w:r w:rsidR="004F01F8" w:rsidRPr="00761829">
        <w:rPr>
          <w:rFonts w:ascii="Arial" w:hAnsi="Arial" w:cs="Arial"/>
          <w:sz w:val="18"/>
          <w:szCs w:val="18"/>
        </w:rPr>
        <w:t>проекта</w:t>
      </w:r>
      <w:r w:rsidRPr="00761829">
        <w:rPr>
          <w:rFonts w:ascii="Arial" w:hAnsi="Arial" w:cs="Arial"/>
          <w:sz w:val="18"/>
          <w:szCs w:val="18"/>
        </w:rPr>
        <w:t xml:space="preserve"> Договора.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Pr="00761829" w:rsidRDefault="00DE5D54" w:rsidP="00107FA9">
      <w:pPr>
        <w:pStyle w:val="af4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bookmarkStart w:id="20" w:name="_Ref191386164"/>
      <w:bookmarkStart w:id="21" w:name="_Ref86789831"/>
      <w:r w:rsidRPr="00761829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 том числе касающиеся исполнения Организатором и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своих обязатель</w:t>
      </w:r>
      <w:proofErr w:type="gramStart"/>
      <w:r w:rsidRPr="00761829">
        <w:rPr>
          <w:rFonts w:ascii="Arial" w:hAnsi="Arial" w:cs="Arial"/>
          <w:sz w:val="18"/>
          <w:szCs w:val="18"/>
        </w:rPr>
        <w:t>ств в св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761829">
        <w:rPr>
          <w:rFonts w:ascii="Arial" w:hAnsi="Arial" w:cs="Arial"/>
          <w:sz w:val="18"/>
          <w:szCs w:val="18"/>
        </w:rPr>
        <w:t>ЗАО «Пензенская горэлектросеть</w:t>
      </w:r>
      <w:r w:rsidRPr="00761829">
        <w:rPr>
          <w:rFonts w:ascii="Arial" w:hAnsi="Arial" w:cs="Arial"/>
          <w:sz w:val="18"/>
          <w:szCs w:val="18"/>
        </w:rPr>
        <w:t xml:space="preserve">» в рамках данного пункта выступает </w:t>
      </w:r>
      <w:r w:rsidR="00E237BD" w:rsidRPr="00761829">
        <w:rPr>
          <w:rFonts w:ascii="Arial" w:hAnsi="Arial" w:cs="Arial"/>
          <w:sz w:val="18"/>
          <w:szCs w:val="18"/>
        </w:rPr>
        <w:t>к</w:t>
      </w:r>
      <w:r w:rsidRPr="00761829">
        <w:rPr>
          <w:rFonts w:ascii="Arial" w:hAnsi="Arial" w:cs="Arial"/>
          <w:sz w:val="18"/>
          <w:szCs w:val="18"/>
        </w:rPr>
        <w:t>омиссия</w:t>
      </w:r>
      <w:r w:rsidR="001A47DD" w:rsidRPr="00761829">
        <w:rPr>
          <w:rFonts w:ascii="Arial" w:hAnsi="Arial" w:cs="Arial"/>
          <w:sz w:val="18"/>
          <w:szCs w:val="18"/>
        </w:rPr>
        <w:t xml:space="preserve"> по осуществлению конкурентной закупки</w:t>
      </w:r>
      <w:r w:rsidR="006D48FA" w:rsidRPr="00761829">
        <w:rPr>
          <w:rFonts w:ascii="Arial" w:hAnsi="Arial" w:cs="Arial"/>
          <w:sz w:val="18"/>
          <w:szCs w:val="18"/>
        </w:rPr>
        <w:t xml:space="preserve"> (далее –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="006D48FA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761829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761829" w:rsidRDefault="00DE5D54" w:rsidP="00107FA9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761829" w:rsidRDefault="00DE5D54" w:rsidP="00107FA9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2" w:name="__RefHeading__401_1298132286"/>
      <w:bookmarkStart w:id="23" w:name="_Toc343613525"/>
      <w:bookmarkEnd w:id="22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3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копиях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2569A8" w:rsidRPr="002569A8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представляют собой риск для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Участника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может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107FA9" w:rsidRDefault="00107FA9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b w:val="0"/>
          <w:bCs w:val="0"/>
          <w:sz w:val="18"/>
          <w:szCs w:val="18"/>
        </w:rPr>
      </w:pPr>
      <w:bookmarkStart w:id="28" w:name="_Ref303711222"/>
      <w:bookmarkStart w:id="29" w:name="_Ref311232052"/>
      <w:bookmarkStart w:id="30" w:name="_Toc343613527"/>
    </w:p>
    <w:p w:rsidR="00761829" w:rsidRDefault="00761829" w:rsidP="00761829"/>
    <w:p w:rsidR="00761829" w:rsidRPr="00761829" w:rsidRDefault="00761829" w:rsidP="00761829"/>
    <w:p w:rsidR="002569A8" w:rsidRDefault="002569A8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8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9"/>
      <w:bookmarkEnd w:id="30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1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1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2567AE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2567AE" w:rsidRPr="00761829">
        <w:rPr>
          <w:rFonts w:ascii="Arial" w:hAnsi="Arial" w:cs="Arial"/>
          <w:sz w:val="18"/>
          <w:szCs w:val="18"/>
        </w:rPr>
      </w:r>
      <w:r w:rsidR="002567AE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28_922829174"/>
      <w:bookmarkEnd w:id="32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2567AE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2567AE" w:rsidRPr="00761829">
        <w:rPr>
          <w:rFonts w:ascii="Arial" w:hAnsi="Arial" w:cs="Arial"/>
          <w:sz w:val="18"/>
          <w:szCs w:val="18"/>
        </w:rPr>
      </w:r>
      <w:r w:rsidR="002567AE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3" w:name="__RefNumPara__832_922829174"/>
      <w:bookmarkEnd w:id="33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2567AE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2567AE" w:rsidRPr="00761829">
        <w:rPr>
          <w:rFonts w:ascii="Arial" w:hAnsi="Arial" w:cs="Arial"/>
          <w:sz w:val="18"/>
          <w:szCs w:val="18"/>
        </w:rPr>
      </w:r>
      <w:r w:rsidR="002567AE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4" w:name="__RefNumPara__834_922829174"/>
      <w:bookmarkStart w:id="35" w:name="__RefNumPara__836_922829174"/>
      <w:bookmarkEnd w:id="34"/>
      <w:bookmarkEnd w:id="35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2567AE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2567AE" w:rsidRPr="00761829">
        <w:rPr>
          <w:rFonts w:ascii="Arial" w:hAnsi="Arial" w:cs="Arial"/>
          <w:sz w:val="18"/>
          <w:szCs w:val="18"/>
        </w:rPr>
      </w:r>
      <w:r w:rsidR="002567AE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ответственным секретарем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6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7"/>
      <w:bookmarkEnd w:id="38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fldSimple w:instr=" REF _Ref302563524 \n \h  \* MERGEFORMAT ">
        <w:r w:rsidR="002569A8" w:rsidRPr="002569A8">
          <w:rPr>
            <w:rFonts w:ascii="Arial" w:hAnsi="Arial" w:cs="Arial"/>
            <w:sz w:val="18"/>
            <w:szCs w:val="18"/>
          </w:rPr>
          <w:t>0</w:t>
        </w:r>
      </w:fldSimple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41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2"/>
      <w:bookmarkEnd w:id="43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4" w:name="_Ref306114638"/>
      <w:bookmarkStart w:id="45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4"/>
      <w:bookmarkEnd w:id="45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>Техническое предложение на выполнение работ (Форма №9)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2569A8" w:rsidRPr="002569A8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61829">
        <w:rPr>
          <w:rFonts w:ascii="Arial" w:hAnsi="Arial" w:cs="Arial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61829">
        <w:rPr>
          <w:rFonts w:ascii="Arial" w:hAnsi="Arial" w:cs="Arial"/>
          <w:sz w:val="18"/>
          <w:szCs w:val="18"/>
          <w:lang w:eastAsia="ru-RU"/>
        </w:rPr>
        <w:t>№1</w:t>
      </w:r>
      <w:r w:rsidRPr="00761829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DE5D54" w:rsidRPr="00761829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 xml:space="preserve"> Протокол ра</w:t>
      </w:r>
      <w:r w:rsidR="00016032" w:rsidRPr="00761829">
        <w:rPr>
          <w:rFonts w:ascii="Arial" w:hAnsi="Arial" w:cs="Arial"/>
          <w:sz w:val="18"/>
          <w:szCs w:val="18"/>
          <w:lang w:eastAsia="ru-RU"/>
        </w:rPr>
        <w:t xml:space="preserve">зногласий (при наличии) (Форма </w:t>
      </w:r>
      <w:r w:rsidR="00B977E1" w:rsidRPr="00761829">
        <w:rPr>
          <w:rFonts w:ascii="Arial" w:hAnsi="Arial" w:cs="Arial"/>
          <w:sz w:val="18"/>
          <w:szCs w:val="18"/>
          <w:lang w:eastAsia="ru-RU"/>
        </w:rPr>
        <w:t>№</w:t>
      </w:r>
      <w:r w:rsidR="00016032" w:rsidRPr="00761829">
        <w:rPr>
          <w:rFonts w:ascii="Arial" w:hAnsi="Arial" w:cs="Arial"/>
          <w:sz w:val="18"/>
          <w:szCs w:val="18"/>
          <w:lang w:eastAsia="ru-RU"/>
        </w:rPr>
        <w:t>8</w:t>
      </w:r>
      <w:r w:rsidRPr="00761829">
        <w:rPr>
          <w:rFonts w:ascii="Arial" w:hAnsi="Arial" w:cs="Arial"/>
          <w:sz w:val="18"/>
          <w:szCs w:val="18"/>
          <w:lang w:eastAsia="ru-RU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7E5928" w:rsidRPr="00761829" w:rsidRDefault="007E5928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61829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6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7"/>
      <w:bookmarkEnd w:id="48"/>
      <w:bookmarkEnd w:id="49"/>
      <w:bookmarkEnd w:id="50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>: ЗАО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кабинет 305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</w:t>
      </w:r>
      <w:r w:rsidRPr="00761829">
        <w:rPr>
          <w:rFonts w:ascii="Arial" w:hAnsi="Arial" w:cs="Arial"/>
          <w:sz w:val="18"/>
          <w:szCs w:val="18"/>
        </w:rPr>
        <w:lastRenderedPageBreak/>
        <w:t>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51" w:name="_Ref306008743"/>
      <w:bookmarkStart w:id="52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51"/>
      <w:bookmarkEnd w:id="52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3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4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5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5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6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6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6B4F87" w:rsidRPr="00761829">
        <w:rPr>
          <w:rFonts w:ascii="Arial" w:hAnsi="Arial" w:cs="Arial"/>
          <w:b/>
          <w:sz w:val="18"/>
          <w:szCs w:val="18"/>
        </w:rPr>
        <w:t>570 000,00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6B4F87" w:rsidRPr="00761829">
        <w:rPr>
          <w:rFonts w:ascii="Arial" w:hAnsi="Arial" w:cs="Arial"/>
          <w:b/>
          <w:sz w:val="18"/>
          <w:szCs w:val="18"/>
        </w:rPr>
        <w:t>475 000,00</w:t>
      </w:r>
      <w:r w:rsidR="00B130B8" w:rsidRPr="00761829">
        <w:rPr>
          <w:rFonts w:ascii="Arial" w:hAnsi="Arial" w:cs="Arial"/>
          <w:sz w:val="18"/>
          <w:szCs w:val="18"/>
        </w:rPr>
        <w:t xml:space="preserve"> 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0E15D1" w:rsidRPr="00761829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>лять корректировку цены заявки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1" w:name="_Ref303669127"/>
      <w:bookmarkEnd w:id="60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761829">
        <w:rPr>
          <w:rFonts w:ascii="Arial" w:hAnsi="Arial" w:cs="Arial"/>
          <w:sz w:val="18"/>
          <w:szCs w:val="18"/>
        </w:rPr>
        <w:t>:</w:t>
      </w:r>
      <w:bookmarkEnd w:id="62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7825D1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>е</w:t>
      </w:r>
      <w:r w:rsidR="000851E9" w:rsidRPr="00761829">
        <w:rPr>
          <w:rFonts w:ascii="Arial" w:hAnsi="Arial" w:cs="Arial"/>
          <w:bCs/>
          <w:sz w:val="18"/>
          <w:szCs w:val="18"/>
        </w:rPr>
        <w:t xml:space="preserve">) связи с </w:t>
      </w:r>
      <w:proofErr w:type="gramStart"/>
      <w:r w:rsidR="000851E9" w:rsidRPr="00761829">
        <w:rPr>
          <w:rFonts w:ascii="Arial" w:hAnsi="Arial" w:cs="Arial"/>
          <w:bCs/>
          <w:sz w:val="18"/>
          <w:szCs w:val="18"/>
        </w:rPr>
        <w:t>вышеизложенным</w:t>
      </w:r>
      <w:proofErr w:type="gramEnd"/>
      <w:r w:rsidR="000851E9" w:rsidRPr="00761829">
        <w:rPr>
          <w:rFonts w:ascii="Arial" w:hAnsi="Arial" w:cs="Arial"/>
          <w:bCs/>
          <w:sz w:val="18"/>
          <w:szCs w:val="18"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761829" w:rsidRDefault="000851E9" w:rsidP="00107FA9">
      <w:pPr>
        <w:widowControl w:val="0"/>
        <w:tabs>
          <w:tab w:val="left" w:pos="142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Д</w:t>
      </w:r>
      <w:proofErr w:type="gramEnd"/>
      <w:r w:rsidRPr="00761829">
        <w:rPr>
          <w:rFonts w:ascii="Arial" w:hAnsi="Arial" w:cs="Arial"/>
          <w:sz w:val="18"/>
          <w:szCs w:val="18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761829" w:rsidRDefault="000851E9" w:rsidP="00107FA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– физическое лицо: </w:t>
      </w:r>
    </w:p>
    <w:p w:rsidR="000851E9" w:rsidRPr="00761829" w:rsidRDefault="000851E9" w:rsidP="00107FA9">
      <w:pPr>
        <w:widowControl w:val="0"/>
        <w:numPr>
          <w:ilvl w:val="0"/>
          <w:numId w:val="4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761829">
        <w:rPr>
          <w:rFonts w:ascii="Arial" w:hAnsi="Arial" w:cs="Arial"/>
          <w:sz w:val="18"/>
          <w:szCs w:val="18"/>
        </w:rPr>
        <w:t>,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перевод такого документа).</w:t>
      </w:r>
    </w:p>
    <w:p w:rsidR="000851E9" w:rsidRPr="00761829" w:rsidRDefault="000851E9" w:rsidP="00107FA9">
      <w:pPr>
        <w:widowControl w:val="0"/>
        <w:numPr>
          <w:ilvl w:val="0"/>
          <w:numId w:val="4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761829" w:rsidRDefault="000851E9" w:rsidP="00107FA9">
      <w:pPr>
        <w:widowControl w:val="0"/>
        <w:numPr>
          <w:ilvl w:val="0"/>
          <w:numId w:val="4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>заверенная Участником</w:t>
      </w:r>
      <w:r w:rsidRPr="00761829">
        <w:rPr>
          <w:rFonts w:ascii="Arial" w:hAnsi="Arial" w:cs="Arial"/>
          <w:sz w:val="18"/>
          <w:szCs w:val="18"/>
        </w:rPr>
        <w:t xml:space="preserve"> копия страхового свидетельства государственного пенсионного страхования. 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Заверенная Участником копия Устава в действующей редакции (для юридических лиц)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761829">
        <w:rPr>
          <w:rFonts w:ascii="Arial" w:hAnsi="Arial" w:cs="Arial"/>
          <w:bCs/>
          <w:sz w:val="18"/>
          <w:szCs w:val="18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</w:t>
      </w:r>
      <w:r w:rsidRPr="00761829">
        <w:rPr>
          <w:rFonts w:ascii="Arial" w:hAnsi="Arial" w:cs="Arial"/>
          <w:bCs/>
          <w:sz w:val="18"/>
          <w:szCs w:val="18"/>
        </w:rPr>
        <w:lastRenderedPageBreak/>
        <w:t xml:space="preserve">Федеральной налоговой службы не ранее чем </w:t>
      </w:r>
      <w:r w:rsidRPr="00761829">
        <w:rPr>
          <w:rFonts w:ascii="Arial" w:hAnsi="Arial" w:cs="Arial"/>
          <w:b/>
          <w:bCs/>
          <w:i/>
          <w:sz w:val="18"/>
          <w:szCs w:val="18"/>
        </w:rPr>
        <w:t xml:space="preserve">за </w:t>
      </w:r>
      <w:r w:rsidR="000A5FC4" w:rsidRPr="00761829">
        <w:rPr>
          <w:rFonts w:ascii="Arial" w:hAnsi="Arial" w:cs="Arial"/>
          <w:b/>
          <w:bCs/>
          <w:i/>
          <w:sz w:val="18"/>
          <w:szCs w:val="18"/>
        </w:rPr>
        <w:t xml:space="preserve">месяц до дня размещения в ЕИС извещения о  проведении запроса </w:t>
      </w:r>
      <w:r w:rsidR="00804366" w:rsidRPr="00761829">
        <w:rPr>
          <w:rFonts w:ascii="Arial" w:hAnsi="Arial" w:cs="Arial"/>
          <w:b/>
          <w:bCs/>
          <w:i/>
          <w:sz w:val="18"/>
          <w:szCs w:val="18"/>
        </w:rPr>
        <w:t>предложений</w:t>
      </w:r>
      <w:r w:rsidRPr="00761829">
        <w:rPr>
          <w:rFonts w:ascii="Arial" w:hAnsi="Arial" w:cs="Arial"/>
          <w:bCs/>
          <w:sz w:val="18"/>
          <w:szCs w:val="18"/>
        </w:rPr>
        <w:t>.</w:t>
      </w:r>
      <w:proofErr w:type="gramEnd"/>
    </w:p>
    <w:p w:rsidR="003E5C53" w:rsidRPr="00761829" w:rsidRDefault="003E5C53" w:rsidP="00107FA9">
      <w:pPr>
        <w:pStyle w:val="af4"/>
        <w:widowControl w:val="0"/>
        <w:numPr>
          <w:ilvl w:val="0"/>
          <w:numId w:val="42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761829">
          <w:rPr>
            <w:rFonts w:ascii="Arial" w:hAnsi="Arial" w:cs="Arial"/>
            <w:sz w:val="18"/>
            <w:szCs w:val="18"/>
          </w:rPr>
          <w:t>2015 г</w:t>
        </w:r>
      </w:smartTag>
      <w:r w:rsidRPr="00761829">
        <w:rPr>
          <w:rFonts w:ascii="Arial" w:hAnsi="Arial" w:cs="Arial"/>
          <w:sz w:val="18"/>
          <w:szCs w:val="18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761829">
          <w:rPr>
            <w:rFonts w:ascii="Arial" w:hAnsi="Arial" w:cs="Arial"/>
            <w:sz w:val="18"/>
            <w:szCs w:val="18"/>
          </w:rPr>
          <w:t>2012 г</w:t>
        </w:r>
      </w:smartTag>
      <w:r w:rsidRPr="00761829">
        <w:rPr>
          <w:rFonts w:ascii="Arial" w:hAnsi="Arial" w:cs="Arial"/>
          <w:sz w:val="18"/>
          <w:szCs w:val="18"/>
        </w:rPr>
        <w:t>. N 99н).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761829" w:rsidRDefault="000851E9" w:rsidP="00107FA9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bookmarkStart w:id="64" w:name="_Ref303668916"/>
      <w:r w:rsidRPr="00761829">
        <w:rPr>
          <w:rFonts w:ascii="Arial" w:hAnsi="Arial" w:cs="Arial"/>
          <w:bCs/>
          <w:sz w:val="18"/>
          <w:szCs w:val="18"/>
        </w:rPr>
        <w:t xml:space="preserve">3.3.8.4 Документы, подтверждающие квалификацию Участника запроса </w:t>
      </w:r>
      <w:r w:rsidR="00804366" w:rsidRPr="00761829">
        <w:rPr>
          <w:rFonts w:ascii="Arial" w:hAnsi="Arial" w:cs="Arial"/>
          <w:bCs/>
          <w:sz w:val="18"/>
          <w:szCs w:val="18"/>
        </w:rPr>
        <w:t>предложений</w:t>
      </w:r>
      <w:r w:rsidRPr="00761829">
        <w:rPr>
          <w:rFonts w:ascii="Arial" w:hAnsi="Arial" w:cs="Arial"/>
          <w:bCs/>
          <w:sz w:val="18"/>
          <w:szCs w:val="18"/>
        </w:rPr>
        <w:t>:</w:t>
      </w:r>
    </w:p>
    <w:bookmarkEnd w:id="64"/>
    <w:p w:rsidR="000851E9" w:rsidRPr="00761829" w:rsidRDefault="000851E9" w:rsidP="00107FA9">
      <w:pPr>
        <w:widowControl w:val="0"/>
        <w:numPr>
          <w:ilvl w:val="0"/>
          <w:numId w:val="44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761829" w:rsidRDefault="000851E9" w:rsidP="00107FA9">
      <w:pPr>
        <w:widowControl w:val="0"/>
        <w:numPr>
          <w:ilvl w:val="0"/>
          <w:numId w:val="44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761829" w:rsidRDefault="000851E9" w:rsidP="00107FA9">
      <w:pPr>
        <w:widowControl w:val="0"/>
        <w:numPr>
          <w:ilvl w:val="0"/>
          <w:numId w:val="44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761829" w:rsidRDefault="005D7996" w:rsidP="00107FA9">
      <w:pPr>
        <w:pStyle w:val="af4"/>
        <w:widowControl w:val="0"/>
        <w:numPr>
          <w:ilvl w:val="0"/>
          <w:numId w:val="44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B130B8" w:rsidRPr="00761829" w:rsidRDefault="00B130B8" w:rsidP="00107FA9">
      <w:pPr>
        <w:widowControl w:val="0"/>
        <w:suppressAutoHyphens/>
        <w:autoSpaceDE w:val="0"/>
        <w:jc w:val="both"/>
        <w:rPr>
          <w:rFonts w:ascii="Arial" w:hAnsi="Arial" w:cs="Arial"/>
          <w:snapToGrid w:val="0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>- Благодарственные письма, положительные отзывы</w:t>
      </w:r>
      <w:r w:rsidR="00467663" w:rsidRPr="00761829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(при наличии).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0851E9" w:rsidRPr="00761829" w:rsidRDefault="000851E9" w:rsidP="00107FA9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3.3.8.5 Документы, позволяющие определить </w:t>
      </w:r>
      <w:proofErr w:type="gramStart"/>
      <w:r w:rsidRPr="00761829">
        <w:rPr>
          <w:rFonts w:ascii="Arial" w:hAnsi="Arial" w:cs="Arial"/>
          <w:sz w:val="18"/>
          <w:szCs w:val="18"/>
        </w:rPr>
        <w:t>является</w:t>
      </w:r>
      <w:proofErr w:type="gramEnd"/>
      <w:r w:rsidRPr="00761829">
        <w:rPr>
          <w:rFonts w:ascii="Arial" w:hAnsi="Arial" w:cs="Arial"/>
          <w:sz w:val="18"/>
          <w:szCs w:val="18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761829" w:rsidRDefault="000851E9" w:rsidP="00107FA9">
      <w:pPr>
        <w:widowControl w:val="0"/>
        <w:numPr>
          <w:ilvl w:val="0"/>
          <w:numId w:val="45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761829" w:rsidRDefault="000851E9" w:rsidP="00107FA9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61829">
        <w:rPr>
          <w:rFonts w:ascii="Arial" w:hAnsi="Arial" w:cs="Arial"/>
          <w:b/>
          <w:sz w:val="18"/>
          <w:szCs w:val="18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761829">
        <w:rPr>
          <w:rFonts w:ascii="Arial" w:hAnsi="Arial" w:cs="Arial"/>
          <w:sz w:val="18"/>
          <w:szCs w:val="18"/>
        </w:rPr>
        <w:t xml:space="preserve"> (форма 7);</w:t>
      </w:r>
      <w:proofErr w:type="gramEnd"/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3.3.8.7. Проектная организация должна представить Заказчику сведения: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 наличии у проектной организации на правах собственности или на ином законном основании производственных площадей, необходимых для выполнения проектной работы (зданий и помещений с указанием их адресов), а также о наличии оборудования и инвентаря, необходимого для осуществления проектной деятельности, с приложением копий документов, на основании которых они используются.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Об обеспеченности проектной организации действующей по направлению проектного производства методической, нормативно-технической и распорядительной документацией.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 наличии у проектной организации современного компьютерного парка и соответствующего программно-информационного обеспечения, а также об уровне автоматизации проектирования.</w:t>
      </w:r>
    </w:p>
    <w:p w:rsidR="00BA7823" w:rsidRPr="00761829" w:rsidRDefault="00BA7823" w:rsidP="00107FA9">
      <w:pPr>
        <w:widowControl w:val="0"/>
        <w:tabs>
          <w:tab w:val="left" w:pos="240"/>
          <w:tab w:val="left" w:pos="480"/>
          <w:tab w:val="left" w:pos="1700"/>
        </w:tabs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>Все указанные документы прилагаются Участником к Предложению.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5" w:name="_Ref306114966"/>
      <w:bookmarkStart w:id="66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5"/>
      <w:bookmarkEnd w:id="66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0E76CC" w:rsidRPr="00761829">
        <w:rPr>
          <w:rFonts w:ascii="Arial" w:hAnsi="Arial" w:cs="Arial"/>
          <w:sz w:val="18"/>
          <w:szCs w:val="18"/>
        </w:rPr>
        <w:t xml:space="preserve">- </w:t>
      </w:r>
      <w:r w:rsidR="009C38AA">
        <w:rPr>
          <w:rFonts w:ascii="Arial" w:hAnsi="Arial" w:cs="Arial"/>
          <w:b/>
          <w:sz w:val="18"/>
          <w:szCs w:val="18"/>
        </w:rPr>
        <w:t>27</w:t>
      </w:r>
      <w:r w:rsidR="005A457B" w:rsidRPr="00761829">
        <w:rPr>
          <w:rFonts w:ascii="Arial" w:hAnsi="Arial" w:cs="Arial"/>
          <w:b/>
          <w:sz w:val="18"/>
          <w:szCs w:val="18"/>
        </w:rPr>
        <w:t>.07</w:t>
      </w:r>
      <w:r w:rsidR="00BA7823" w:rsidRPr="00761829">
        <w:rPr>
          <w:rFonts w:ascii="Arial" w:hAnsi="Arial" w:cs="Arial"/>
          <w:b/>
          <w:sz w:val="18"/>
          <w:szCs w:val="18"/>
        </w:rPr>
        <w:t>.2021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0E76CC" w:rsidRPr="00761829">
        <w:rPr>
          <w:rFonts w:ascii="Arial" w:hAnsi="Arial" w:cs="Arial"/>
          <w:sz w:val="18"/>
          <w:szCs w:val="18"/>
        </w:rPr>
        <w:t xml:space="preserve">- </w:t>
      </w:r>
      <w:r w:rsidR="00761829" w:rsidRPr="00761829">
        <w:rPr>
          <w:rFonts w:ascii="Arial" w:hAnsi="Arial" w:cs="Arial"/>
          <w:b/>
          <w:sz w:val="18"/>
          <w:szCs w:val="18"/>
        </w:rPr>
        <w:t>28</w:t>
      </w:r>
      <w:r w:rsidR="005A457B" w:rsidRPr="00761829">
        <w:rPr>
          <w:rFonts w:ascii="Arial" w:hAnsi="Arial" w:cs="Arial"/>
          <w:b/>
          <w:sz w:val="18"/>
          <w:szCs w:val="18"/>
        </w:rPr>
        <w:t>.07</w:t>
      </w:r>
      <w:r w:rsidR="00172F0D" w:rsidRPr="00761829">
        <w:rPr>
          <w:rFonts w:ascii="Arial" w:hAnsi="Arial" w:cs="Arial"/>
          <w:b/>
          <w:sz w:val="18"/>
          <w:szCs w:val="18"/>
        </w:rPr>
        <w:t>.2021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7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7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8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8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Ref191386249"/>
      <w:bookmarkStart w:id="70" w:name="_Ref305973214"/>
      <w:bookmarkStart w:id="71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3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73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761829" w:rsidRPr="00761829">
        <w:rPr>
          <w:rFonts w:ascii="Arial" w:hAnsi="Arial" w:cs="Arial"/>
          <w:b/>
          <w:i/>
          <w:sz w:val="18"/>
          <w:szCs w:val="18"/>
          <w:u w:val="single"/>
        </w:rPr>
        <w:t>30</w:t>
      </w:r>
      <w:r w:rsidR="005A457B" w:rsidRPr="00761829">
        <w:rPr>
          <w:rFonts w:ascii="Arial" w:hAnsi="Arial" w:cs="Arial"/>
          <w:b/>
          <w:i/>
          <w:sz w:val="18"/>
          <w:szCs w:val="18"/>
          <w:u w:val="single"/>
        </w:rPr>
        <w:t>.07</w:t>
      </w:r>
      <w:r w:rsidR="00172F0D" w:rsidRPr="00761829">
        <w:rPr>
          <w:rFonts w:ascii="Arial" w:hAnsi="Arial" w:cs="Arial"/>
          <w:b/>
          <w:i/>
          <w:sz w:val="18"/>
          <w:szCs w:val="18"/>
          <w:u w:val="single"/>
        </w:rPr>
        <w:t>.2021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bookmarkStart w:id="74" w:name="_GoBack"/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61829" w:rsidRPr="00761829">
        <w:rPr>
          <w:rFonts w:ascii="Arial" w:hAnsi="Arial" w:cs="Arial"/>
          <w:b/>
          <w:i/>
          <w:sz w:val="18"/>
          <w:szCs w:val="18"/>
          <w:u w:val="single"/>
        </w:rPr>
        <w:t>30</w:t>
      </w:r>
      <w:r w:rsidR="005A457B" w:rsidRPr="00761829">
        <w:rPr>
          <w:rFonts w:ascii="Arial" w:hAnsi="Arial" w:cs="Arial"/>
          <w:b/>
          <w:i/>
          <w:sz w:val="18"/>
          <w:szCs w:val="18"/>
          <w:u w:val="single"/>
        </w:rPr>
        <w:t>.07</w:t>
      </w:r>
      <w:r w:rsidR="00172F0D" w:rsidRPr="00761829">
        <w:rPr>
          <w:rFonts w:ascii="Arial" w:hAnsi="Arial" w:cs="Arial"/>
          <w:b/>
          <w:i/>
          <w:sz w:val="18"/>
          <w:szCs w:val="18"/>
          <w:u w:val="single"/>
        </w:rPr>
        <w:t>.2021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</w:t>
      </w:r>
      <w:bookmarkEnd w:id="74"/>
      <w:r w:rsidRPr="00761829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72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№305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5" w:name="_Ref303683883"/>
      <w:bookmarkStart w:id="76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5"/>
      <w:bookmarkEnd w:id="76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7" w:name="_Ref305973250"/>
      <w:bookmarkStart w:id="78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7"/>
      <w:bookmarkEnd w:id="78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9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9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80"/>
      <w:bookmarkEnd w:id="81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6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8" w:name="_Ref306138385"/>
      <w:bookmarkStart w:id="89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8"/>
      <w:bookmarkEnd w:id="89"/>
    </w:p>
    <w:p w:rsidR="005303C7" w:rsidRPr="00761829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0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477407"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477407"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91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91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F93F2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2.3.   </w:t>
            </w:r>
            <w:r w:rsidR="008D597F" w:rsidRPr="00761829">
              <w:rPr>
                <w:rFonts w:ascii="Arial" w:hAnsi="Arial" w:cs="Arial"/>
                <w:bCs/>
                <w:sz w:val="18"/>
                <w:szCs w:val="18"/>
              </w:rPr>
              <w:t>наличие положительных отзывов</w:t>
            </w:r>
            <w:r w:rsidR="00477407" w:rsidRPr="00761829">
              <w:rPr>
                <w:rFonts w:ascii="Arial" w:hAnsi="Arial" w:cs="Arial"/>
                <w:bCs/>
                <w:sz w:val="18"/>
                <w:szCs w:val="18"/>
              </w:rPr>
              <w:t xml:space="preserve"> по проектированию 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477407"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bookmarkEnd w:id="90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 xml:space="preserve">2 оценка производится в баллах от 0 до 100. Итоговый рейтинг </w:t>
      </w:r>
      <w:r w:rsidRPr="00761829">
        <w:rPr>
          <w:rFonts w:ascii="Arial" w:hAnsi="Arial" w:cs="Arial"/>
          <w:sz w:val="18"/>
          <w:szCs w:val="18"/>
        </w:rPr>
        <w:lastRenderedPageBreak/>
        <w:t>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а) закупка признана </w:t>
      </w:r>
      <w:proofErr w:type="gramStart"/>
      <w:r w:rsidRPr="00761829">
        <w:rPr>
          <w:rFonts w:ascii="Arial" w:hAnsi="Arial" w:cs="Arial"/>
          <w:sz w:val="18"/>
          <w:szCs w:val="18"/>
        </w:rPr>
        <w:t>несостоявшейся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2" w:name="OLE_LINK2"/>
      <w:bookmarkStart w:id="93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92"/>
      <w:bookmarkEnd w:id="93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51-99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100 -150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151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3.6.3.4.3 </w:t>
      </w:r>
      <w:r w:rsidRPr="00761829">
        <w:rPr>
          <w:rFonts w:ascii="Arial" w:hAnsi="Arial" w:cs="Arial"/>
          <w:sz w:val="18"/>
          <w:szCs w:val="18"/>
        </w:rPr>
        <w:t>Оценка</w:t>
      </w:r>
      <w:r w:rsidR="00BB3D29" w:rsidRPr="00761829">
        <w:rPr>
          <w:rFonts w:ascii="Arial" w:hAnsi="Arial" w:cs="Arial"/>
          <w:sz w:val="18"/>
          <w:szCs w:val="18"/>
        </w:rPr>
        <w:t xml:space="preserve"> по подкритерию – наличие положительных отзывов</w:t>
      </w:r>
      <w:r w:rsidR="00467663" w:rsidRPr="00761829">
        <w:rPr>
          <w:rFonts w:ascii="Arial" w:hAnsi="Arial" w:cs="Arial"/>
          <w:sz w:val="18"/>
          <w:szCs w:val="18"/>
        </w:rPr>
        <w:t xml:space="preserve"> </w:t>
      </w:r>
      <w:r w:rsidR="00467663" w:rsidRPr="00761829">
        <w:rPr>
          <w:rFonts w:ascii="Arial" w:hAnsi="Arial" w:cs="Arial"/>
          <w:bCs/>
          <w:sz w:val="18"/>
          <w:szCs w:val="18"/>
        </w:rPr>
        <w:t>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BB3D29" w:rsidRPr="00761829">
        <w:rPr>
          <w:rFonts w:ascii="Arial" w:hAnsi="Arial" w:cs="Arial"/>
          <w:bCs/>
          <w:sz w:val="18"/>
          <w:szCs w:val="18"/>
        </w:rPr>
        <w:t>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424"/>
        <w:gridCol w:w="1672"/>
      </w:tblGrid>
      <w:tr w:rsidR="00BB3D29" w:rsidRPr="00761829" w:rsidTr="00107FA9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Кол-во положительных отзывов</w:t>
            </w:r>
            <w:r w:rsidR="00107FA9" w:rsidRPr="0076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FA9"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проектированию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BB3D29" w:rsidRPr="00761829" w:rsidTr="00107FA9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 и выше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>+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hAnsi="Arial" w:cs="Arial"/>
          <w:b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+</w:t>
      </w:r>
      <w:r w:rsidRPr="00761829">
        <w:rPr>
          <w:rFonts w:ascii="Arial" w:eastAsia="Calibri" w:hAnsi="Arial" w:cs="Arial"/>
          <w:b/>
          <w:sz w:val="18"/>
          <w:szCs w:val="18"/>
        </w:rPr>
        <w:t>(</w:t>
      </w:r>
      <w:proofErr w:type="spellStart"/>
      <w:proofErr w:type="gramEnd"/>
      <w:r w:rsidRPr="00761829">
        <w:rPr>
          <w:rFonts w:ascii="Arial" w:hAnsi="Arial" w:cs="Arial"/>
          <w:b/>
          <w:sz w:val="18"/>
          <w:szCs w:val="18"/>
          <w:lang w:val="en-US"/>
        </w:rPr>
        <w:t>Rf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F</w:t>
      </w:r>
      <w:r w:rsidRPr="00761829">
        <w:rPr>
          <w:rFonts w:ascii="Arial" w:hAnsi="Arial" w:cs="Arial"/>
          <w:b/>
          <w:sz w:val="18"/>
          <w:szCs w:val="18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lastRenderedPageBreak/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  <w:lang w:val="en-US"/>
        </w:rPr>
        <w:t>Rf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hAnsi="Arial" w:cs="Arial"/>
          <w:b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="00233B49" w:rsidRPr="00761829">
        <w:rPr>
          <w:rFonts w:ascii="Arial" w:eastAsia="Calibri" w:hAnsi="Arial" w:cs="Arial"/>
          <w:sz w:val="18"/>
          <w:szCs w:val="18"/>
        </w:rPr>
        <w:t>наличие положительных отзывов</w:t>
      </w:r>
      <w:r w:rsidR="00107FA9" w:rsidRPr="00761829">
        <w:rPr>
          <w:rFonts w:ascii="Arial" w:eastAsia="Calibri" w:hAnsi="Arial" w:cs="Arial"/>
          <w:sz w:val="18"/>
          <w:szCs w:val="18"/>
        </w:rPr>
        <w:t xml:space="preserve"> </w:t>
      </w:r>
      <w:r w:rsidR="00107FA9" w:rsidRPr="00761829">
        <w:rPr>
          <w:rFonts w:ascii="Arial" w:hAnsi="Arial" w:cs="Arial"/>
          <w:bCs/>
          <w:sz w:val="18"/>
          <w:szCs w:val="18"/>
        </w:rPr>
        <w:t>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233B49"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F</w:t>
      </w:r>
      <w:r w:rsidRPr="00761829">
        <w:rPr>
          <w:rFonts w:ascii="Arial" w:hAnsi="Arial" w:cs="Arial"/>
          <w:b/>
          <w:sz w:val="18"/>
          <w:szCs w:val="18"/>
          <w:vertAlign w:val="subscript"/>
        </w:rPr>
        <w:t xml:space="preserve"> </w:t>
      </w:r>
      <w:r w:rsidRPr="00761829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>-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eastAsia="Calibri" w:hAnsi="Arial" w:cs="Arial"/>
          <w:sz w:val="18"/>
          <w:szCs w:val="18"/>
        </w:rPr>
        <w:t xml:space="preserve">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 xml:space="preserve">подкритерию </w:t>
      </w:r>
      <w:r w:rsidR="00233B49" w:rsidRPr="00761829">
        <w:rPr>
          <w:rFonts w:ascii="Arial" w:hAnsi="Arial" w:cs="Arial"/>
          <w:sz w:val="18"/>
          <w:szCs w:val="18"/>
        </w:rPr>
        <w:t>–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233B49" w:rsidRPr="00761829">
        <w:rPr>
          <w:rFonts w:ascii="Arial" w:eastAsia="Calibri" w:hAnsi="Arial" w:cs="Arial"/>
          <w:sz w:val="18"/>
          <w:szCs w:val="18"/>
        </w:rPr>
        <w:t>наличие положительных отзывов</w:t>
      </w:r>
      <w:r w:rsidR="00467663" w:rsidRPr="00761829">
        <w:rPr>
          <w:rFonts w:ascii="Arial" w:hAnsi="Arial" w:cs="Arial"/>
          <w:bCs/>
          <w:sz w:val="18"/>
          <w:szCs w:val="18"/>
        </w:rPr>
        <w:t xml:space="preserve"> 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233B49" w:rsidRPr="00761829">
        <w:rPr>
          <w:rFonts w:ascii="Arial" w:eastAsia="Calibri" w:hAnsi="Arial" w:cs="Arial"/>
          <w:sz w:val="18"/>
          <w:szCs w:val="18"/>
        </w:rPr>
        <w:t>.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94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4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5" w:name="_Ref303681924"/>
      <w:bookmarkStart w:id="96" w:name="_Ref303683914"/>
      <w:bookmarkStart w:id="97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5"/>
      <w:bookmarkEnd w:id="96"/>
      <w:bookmarkEnd w:id="97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82В, кабинет технического директора.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8" w:name="_Ref303251044"/>
      <w:bookmarkStart w:id="99" w:name="_Toc343613556"/>
      <w:bookmarkStart w:id="100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8"/>
      <w:bookmarkEnd w:id="99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1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101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102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102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3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103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04" w:name="_Ref303683929"/>
      <w:bookmarkStart w:id="105" w:name="_Toc343613557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3.10. Подписание Договора</w:t>
      </w:r>
      <w:bookmarkEnd w:id="100"/>
      <w:bookmarkEnd w:id="104"/>
      <w:bookmarkEnd w:id="105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6" w:name="_Ref294695403"/>
      <w:bookmarkStart w:id="107" w:name="_Ref306320315"/>
      <w:bookmarkStart w:id="108" w:name="_Ref305979053"/>
      <w:bookmarkStart w:id="109" w:name="_Ref191386314"/>
      <w:r w:rsidRPr="00761829">
        <w:rPr>
          <w:rFonts w:ascii="Arial" w:hAnsi="Arial" w:cs="Arial"/>
          <w:sz w:val="18"/>
          <w:szCs w:val="18"/>
        </w:rPr>
        <w:lastRenderedPageBreak/>
        <w:t>Договор между Заказчиком и Участником, чья Заявка признана лучшей, подписывается</w:t>
      </w:r>
      <w:bookmarkEnd w:id="106"/>
      <w:bookmarkEnd w:id="107"/>
      <w:r w:rsidRPr="00761829">
        <w:rPr>
          <w:rFonts w:ascii="Arial" w:hAnsi="Arial" w:cs="Arial"/>
          <w:sz w:val="18"/>
          <w:szCs w:val="18"/>
        </w:rPr>
        <w:t xml:space="preserve"> не ранее чем через 10 дне</w:t>
      </w:r>
      <w:r w:rsidR="00A816DD" w:rsidRPr="00761829">
        <w:rPr>
          <w:rFonts w:ascii="Arial" w:hAnsi="Arial" w:cs="Arial"/>
          <w:sz w:val="18"/>
          <w:szCs w:val="18"/>
        </w:rPr>
        <w:t xml:space="preserve">й 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с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8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10" w:name="_Ref303694483"/>
      <w:bookmarkStart w:id="111" w:name="_Toc305835590"/>
      <w:bookmarkStart w:id="112" w:name="_Ref306140451"/>
      <w:bookmarkEnd w:id="109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10"/>
      <w:bookmarkEnd w:id="111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12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ЗАО «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 Технический директор                                            </w:t>
      </w:r>
      <w:r w:rsidR="00350632" w:rsidRPr="00761829">
        <w:rPr>
          <w:rFonts w:ascii="Arial" w:hAnsi="Arial" w:cs="Arial"/>
          <w:sz w:val="18"/>
          <w:szCs w:val="18"/>
        </w:rPr>
        <w:t xml:space="preserve">                           </w:t>
      </w:r>
      <w:r w:rsidR="0008098F" w:rsidRPr="00761829">
        <w:rPr>
          <w:rFonts w:ascii="Arial" w:hAnsi="Arial" w:cs="Arial"/>
          <w:sz w:val="18"/>
          <w:szCs w:val="18"/>
        </w:rPr>
        <w:t xml:space="preserve">           </w:t>
      </w:r>
      <w:r w:rsidR="00467663" w:rsidRPr="00761829">
        <w:rPr>
          <w:rFonts w:ascii="Arial" w:hAnsi="Arial" w:cs="Arial"/>
          <w:sz w:val="18"/>
          <w:szCs w:val="18"/>
        </w:rPr>
        <w:t xml:space="preserve">             </w:t>
      </w:r>
      <w:r w:rsidR="00761829" w:rsidRPr="00761829">
        <w:rPr>
          <w:rFonts w:ascii="Arial" w:hAnsi="Arial" w:cs="Arial"/>
          <w:sz w:val="18"/>
          <w:szCs w:val="18"/>
        </w:rPr>
        <w:t xml:space="preserve">            </w:t>
      </w:r>
      <w:r w:rsidR="0008098F" w:rsidRPr="00761829">
        <w:rPr>
          <w:rFonts w:ascii="Arial" w:hAnsi="Arial" w:cs="Arial"/>
          <w:sz w:val="18"/>
          <w:szCs w:val="18"/>
        </w:rPr>
        <w:t xml:space="preserve"> </w:t>
      </w:r>
      <w:r w:rsidR="00A816DD" w:rsidRPr="00761829">
        <w:rPr>
          <w:rFonts w:ascii="Arial" w:hAnsi="Arial" w:cs="Arial"/>
          <w:sz w:val="18"/>
          <w:szCs w:val="18"/>
        </w:rPr>
        <w:t>В.В. Репин</w:t>
      </w: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   </w:t>
      </w:r>
    </w:p>
    <w:p w:rsidR="00BE46AD" w:rsidRPr="00761829" w:rsidRDefault="00D218FA" w:rsidP="00107FA9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2</w:t>
      </w:r>
      <w:r w:rsidR="00BE46AD" w:rsidRPr="00761829">
        <w:rPr>
          <w:rFonts w:ascii="Arial" w:hAnsi="Arial" w:cs="Arial"/>
          <w:sz w:val="18"/>
          <w:szCs w:val="18"/>
        </w:rPr>
        <w:t xml:space="preserve">. Заместитель генерального директора </w:t>
      </w:r>
    </w:p>
    <w:p w:rsidR="00BE46AD" w:rsidRPr="00761829" w:rsidRDefault="00BE46AD" w:rsidP="00107FA9">
      <w:pPr>
        <w:widowControl w:val="0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 капитальному строительству</w:t>
      </w:r>
      <w:r w:rsidR="00771C76" w:rsidRPr="00761829">
        <w:rPr>
          <w:rFonts w:ascii="Arial" w:hAnsi="Arial" w:cs="Arial"/>
          <w:sz w:val="18"/>
          <w:szCs w:val="18"/>
        </w:rPr>
        <w:t xml:space="preserve"> и реализации услуг        </w:t>
      </w:r>
      <w:r w:rsidR="00350632" w:rsidRPr="00761829">
        <w:rPr>
          <w:rFonts w:ascii="Arial" w:hAnsi="Arial" w:cs="Arial"/>
          <w:sz w:val="18"/>
          <w:szCs w:val="18"/>
        </w:rPr>
        <w:t xml:space="preserve">         </w:t>
      </w:r>
      <w:r w:rsidRPr="00761829">
        <w:rPr>
          <w:rFonts w:ascii="Arial" w:hAnsi="Arial" w:cs="Arial"/>
          <w:sz w:val="18"/>
          <w:szCs w:val="18"/>
        </w:rPr>
        <w:t xml:space="preserve">         </w:t>
      </w:r>
      <w:r w:rsidR="00A816DD" w:rsidRPr="00761829">
        <w:rPr>
          <w:rFonts w:ascii="Arial" w:hAnsi="Arial" w:cs="Arial"/>
          <w:sz w:val="18"/>
          <w:szCs w:val="18"/>
        </w:rPr>
        <w:t xml:space="preserve">      </w:t>
      </w:r>
      <w:r w:rsidR="0008098F" w:rsidRPr="00761829">
        <w:rPr>
          <w:rFonts w:ascii="Arial" w:hAnsi="Arial" w:cs="Arial"/>
          <w:sz w:val="18"/>
          <w:szCs w:val="18"/>
        </w:rPr>
        <w:t xml:space="preserve">  </w:t>
      </w:r>
      <w:r w:rsidR="00467663" w:rsidRPr="00761829">
        <w:rPr>
          <w:rFonts w:ascii="Arial" w:hAnsi="Arial" w:cs="Arial"/>
          <w:sz w:val="18"/>
          <w:szCs w:val="18"/>
        </w:rPr>
        <w:t xml:space="preserve">           </w:t>
      </w:r>
      <w:r w:rsidR="00761829" w:rsidRPr="00761829">
        <w:rPr>
          <w:rFonts w:ascii="Arial" w:hAnsi="Arial" w:cs="Arial"/>
          <w:sz w:val="18"/>
          <w:szCs w:val="18"/>
        </w:rPr>
        <w:t xml:space="preserve">               </w:t>
      </w:r>
      <w:r w:rsidR="0008098F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 А.Н. Мешков                                                                                                                        </w:t>
      </w:r>
      <w:r w:rsidR="00A816DD" w:rsidRPr="00761829">
        <w:rPr>
          <w:rFonts w:ascii="Arial" w:hAnsi="Arial" w:cs="Arial"/>
          <w:sz w:val="18"/>
          <w:szCs w:val="18"/>
        </w:rPr>
        <w:t xml:space="preserve">                              </w:t>
      </w:r>
      <w:r w:rsidRPr="00761829">
        <w:rPr>
          <w:rFonts w:ascii="Arial" w:hAnsi="Arial" w:cs="Arial"/>
          <w:sz w:val="18"/>
          <w:szCs w:val="18"/>
        </w:rPr>
        <w:t xml:space="preserve">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</w:p>
    <w:p w:rsidR="00BE46AD" w:rsidRPr="00761829" w:rsidRDefault="00D218FA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</w:t>
      </w:r>
      <w:r w:rsidR="00BE46AD" w:rsidRPr="00761829">
        <w:rPr>
          <w:rFonts w:ascii="Arial" w:hAnsi="Arial" w:cs="Arial"/>
          <w:sz w:val="18"/>
          <w:szCs w:val="18"/>
        </w:rPr>
        <w:t xml:space="preserve">. Начальник отдела технического развития              </w:t>
      </w:r>
      <w:r w:rsidR="00350632" w:rsidRPr="00761829">
        <w:rPr>
          <w:rFonts w:ascii="Arial" w:hAnsi="Arial" w:cs="Arial"/>
          <w:sz w:val="18"/>
          <w:szCs w:val="18"/>
        </w:rPr>
        <w:t xml:space="preserve">                         </w:t>
      </w:r>
      <w:r w:rsidR="0008098F" w:rsidRPr="00761829">
        <w:rPr>
          <w:rFonts w:ascii="Arial" w:hAnsi="Arial" w:cs="Arial"/>
          <w:sz w:val="18"/>
          <w:szCs w:val="18"/>
        </w:rPr>
        <w:t xml:space="preserve">          </w:t>
      </w:r>
      <w:r w:rsidR="00467663" w:rsidRPr="00761829">
        <w:rPr>
          <w:rFonts w:ascii="Arial" w:hAnsi="Arial" w:cs="Arial"/>
          <w:sz w:val="18"/>
          <w:szCs w:val="18"/>
        </w:rPr>
        <w:t xml:space="preserve">          </w:t>
      </w:r>
      <w:r w:rsidR="00761829" w:rsidRPr="00761829">
        <w:rPr>
          <w:rFonts w:ascii="Arial" w:hAnsi="Arial" w:cs="Arial"/>
          <w:sz w:val="18"/>
          <w:szCs w:val="18"/>
        </w:rPr>
        <w:t xml:space="preserve">                </w:t>
      </w:r>
      <w:r w:rsidR="00BE46AD" w:rsidRPr="00761829">
        <w:rPr>
          <w:rFonts w:ascii="Arial" w:hAnsi="Arial" w:cs="Arial"/>
          <w:sz w:val="18"/>
          <w:szCs w:val="18"/>
        </w:rPr>
        <w:t>С.В. Шмырёв</w:t>
      </w: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BE46AD" w:rsidRPr="00761829" w:rsidRDefault="00D218FA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4</w:t>
      </w:r>
      <w:r w:rsidR="00BE46AD" w:rsidRPr="00761829">
        <w:rPr>
          <w:rFonts w:ascii="Arial" w:hAnsi="Arial" w:cs="Arial"/>
          <w:sz w:val="18"/>
          <w:szCs w:val="18"/>
        </w:rPr>
        <w:t xml:space="preserve">. Начальник отдела инвестиций                                          </w:t>
      </w:r>
      <w:r w:rsidR="00350632" w:rsidRPr="00761829">
        <w:rPr>
          <w:rFonts w:ascii="Arial" w:hAnsi="Arial" w:cs="Arial"/>
          <w:sz w:val="18"/>
          <w:szCs w:val="18"/>
        </w:rPr>
        <w:t xml:space="preserve">                     </w:t>
      </w:r>
      <w:r w:rsidR="00467663" w:rsidRPr="00761829">
        <w:rPr>
          <w:rFonts w:ascii="Arial" w:hAnsi="Arial" w:cs="Arial"/>
          <w:sz w:val="18"/>
          <w:szCs w:val="18"/>
        </w:rPr>
        <w:t xml:space="preserve">         </w:t>
      </w:r>
      <w:r w:rsidR="00761829" w:rsidRPr="00761829">
        <w:rPr>
          <w:rFonts w:ascii="Arial" w:hAnsi="Arial" w:cs="Arial"/>
          <w:sz w:val="18"/>
          <w:szCs w:val="18"/>
        </w:rPr>
        <w:t xml:space="preserve">                      </w:t>
      </w:r>
      <w:r w:rsidR="00BE46AD" w:rsidRPr="00761829">
        <w:rPr>
          <w:rFonts w:ascii="Arial" w:hAnsi="Arial" w:cs="Arial"/>
          <w:sz w:val="18"/>
          <w:szCs w:val="18"/>
        </w:rPr>
        <w:t xml:space="preserve"> М.Н. </w:t>
      </w:r>
      <w:proofErr w:type="spellStart"/>
      <w:r w:rsidR="00BE46AD" w:rsidRPr="00761829">
        <w:rPr>
          <w:rFonts w:ascii="Arial" w:hAnsi="Arial" w:cs="Arial"/>
          <w:sz w:val="18"/>
          <w:szCs w:val="18"/>
        </w:rPr>
        <w:t>Лагуткин</w:t>
      </w:r>
      <w:proofErr w:type="spellEnd"/>
      <w:r w:rsidR="00BE46AD" w:rsidRPr="00761829">
        <w:rPr>
          <w:rFonts w:ascii="Arial" w:hAnsi="Arial" w:cs="Arial"/>
          <w:sz w:val="18"/>
          <w:szCs w:val="18"/>
        </w:rPr>
        <w:t xml:space="preserve">  </w:t>
      </w: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BE46AD" w:rsidRPr="00761829" w:rsidRDefault="00D218FA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5</w:t>
      </w:r>
      <w:r w:rsidR="00BE46AD" w:rsidRPr="00761829">
        <w:rPr>
          <w:rFonts w:ascii="Arial" w:hAnsi="Arial" w:cs="Arial"/>
          <w:sz w:val="18"/>
          <w:szCs w:val="18"/>
        </w:rPr>
        <w:t xml:space="preserve">. Начальник юридического отдела                                                              </w:t>
      </w:r>
      <w:r w:rsidR="00350632" w:rsidRPr="00761829">
        <w:rPr>
          <w:rFonts w:ascii="Arial" w:hAnsi="Arial" w:cs="Arial"/>
          <w:sz w:val="18"/>
          <w:szCs w:val="18"/>
        </w:rPr>
        <w:t xml:space="preserve"> </w:t>
      </w:r>
      <w:r w:rsidR="00467663" w:rsidRPr="00761829">
        <w:rPr>
          <w:rFonts w:ascii="Arial" w:hAnsi="Arial" w:cs="Arial"/>
          <w:sz w:val="18"/>
          <w:szCs w:val="18"/>
        </w:rPr>
        <w:t xml:space="preserve">        </w:t>
      </w:r>
      <w:r w:rsidR="00761829" w:rsidRPr="00761829">
        <w:rPr>
          <w:rFonts w:ascii="Arial" w:hAnsi="Arial" w:cs="Arial"/>
          <w:sz w:val="18"/>
          <w:szCs w:val="18"/>
        </w:rPr>
        <w:t xml:space="preserve">                     </w:t>
      </w:r>
      <w:r w:rsidR="00BE46AD" w:rsidRPr="00761829">
        <w:rPr>
          <w:rFonts w:ascii="Arial" w:hAnsi="Arial" w:cs="Arial"/>
          <w:sz w:val="18"/>
          <w:szCs w:val="18"/>
        </w:rPr>
        <w:t>С.Е. Елисеева</w:t>
      </w:r>
    </w:p>
    <w:p w:rsidR="0008098F" w:rsidRPr="00761829" w:rsidRDefault="0008098F" w:rsidP="00107FA9">
      <w:pPr>
        <w:widowControl w:val="0"/>
        <w:rPr>
          <w:rFonts w:ascii="Arial" w:hAnsi="Arial" w:cs="Arial"/>
          <w:sz w:val="18"/>
          <w:szCs w:val="18"/>
        </w:rPr>
      </w:pPr>
    </w:p>
    <w:p w:rsidR="003768C9" w:rsidRPr="00761829" w:rsidRDefault="003768C9" w:rsidP="00107FA9">
      <w:pPr>
        <w:widowControl w:val="0"/>
        <w:rPr>
          <w:rFonts w:ascii="Arial" w:hAnsi="Arial" w:cs="Arial"/>
          <w:sz w:val="18"/>
          <w:szCs w:val="18"/>
        </w:rPr>
      </w:pPr>
    </w:p>
    <w:p w:rsidR="0008098F" w:rsidRPr="00761829" w:rsidRDefault="00D218FA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61829">
        <w:rPr>
          <w:rFonts w:ascii="Arial" w:hAnsi="Arial" w:cs="Arial"/>
          <w:b w:val="0"/>
          <w:i w:val="0"/>
          <w:color w:val="auto"/>
          <w:sz w:val="18"/>
          <w:szCs w:val="18"/>
        </w:rPr>
        <w:t>6</w:t>
      </w:r>
      <w:r w:rsidR="00BE46AD" w:rsidRPr="0076182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. Начальник отдела логистики и конкурсных закупок                          </w:t>
      </w:r>
      <w:r w:rsidR="00467663" w:rsidRPr="0076182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       </w:t>
      </w:r>
      <w:r w:rsidR="00761829" w:rsidRPr="00761829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                       </w:t>
      </w:r>
      <w:r w:rsidR="00BE46AD" w:rsidRPr="00761829">
        <w:rPr>
          <w:rFonts w:ascii="Arial" w:hAnsi="Arial" w:cs="Arial"/>
          <w:b w:val="0"/>
          <w:i w:val="0"/>
          <w:color w:val="auto"/>
          <w:sz w:val="18"/>
          <w:szCs w:val="18"/>
        </w:rPr>
        <w:t>А.И. Назаров</w:t>
      </w:r>
    </w:p>
    <w:p w:rsidR="00D218FA" w:rsidRPr="00761829" w:rsidRDefault="00D218FA" w:rsidP="00107FA9">
      <w:pPr>
        <w:widowControl w:val="0"/>
        <w:rPr>
          <w:rFonts w:ascii="Arial" w:hAnsi="Arial" w:cs="Arial"/>
          <w:sz w:val="18"/>
          <w:szCs w:val="18"/>
        </w:rPr>
      </w:pPr>
    </w:p>
    <w:p w:rsidR="00D218FA" w:rsidRPr="00761829" w:rsidRDefault="00D218FA" w:rsidP="00107FA9">
      <w:pPr>
        <w:widowControl w:val="0"/>
        <w:rPr>
          <w:rFonts w:ascii="Arial" w:hAnsi="Arial" w:cs="Arial"/>
          <w:sz w:val="18"/>
          <w:szCs w:val="18"/>
        </w:rPr>
      </w:pPr>
    </w:p>
    <w:p w:rsidR="00D218FA" w:rsidRPr="00761829" w:rsidRDefault="00D218FA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7. Начальник отдела материально-технического</w:t>
      </w:r>
      <w:r w:rsidR="00350632" w:rsidRPr="00761829">
        <w:rPr>
          <w:rFonts w:ascii="Arial" w:hAnsi="Arial" w:cs="Arial"/>
          <w:sz w:val="18"/>
          <w:szCs w:val="18"/>
        </w:rPr>
        <w:t xml:space="preserve"> снабжения                    </w:t>
      </w:r>
      <w:r w:rsidR="00467663" w:rsidRPr="00761829">
        <w:rPr>
          <w:rFonts w:ascii="Arial" w:hAnsi="Arial" w:cs="Arial"/>
          <w:sz w:val="18"/>
          <w:szCs w:val="18"/>
        </w:rPr>
        <w:t xml:space="preserve">          </w:t>
      </w:r>
      <w:r w:rsidR="00761829" w:rsidRPr="00761829">
        <w:rPr>
          <w:rFonts w:ascii="Arial" w:hAnsi="Arial" w:cs="Arial"/>
          <w:sz w:val="18"/>
          <w:szCs w:val="18"/>
        </w:rPr>
        <w:t xml:space="preserve">                     </w:t>
      </w:r>
      <w:r w:rsidR="00350632" w:rsidRPr="00761829">
        <w:rPr>
          <w:rFonts w:ascii="Arial" w:hAnsi="Arial" w:cs="Arial"/>
          <w:sz w:val="18"/>
          <w:szCs w:val="18"/>
        </w:rPr>
        <w:t xml:space="preserve">  </w:t>
      </w:r>
      <w:r w:rsidRPr="00761829">
        <w:rPr>
          <w:rFonts w:ascii="Arial" w:hAnsi="Arial" w:cs="Arial"/>
          <w:sz w:val="18"/>
          <w:szCs w:val="18"/>
        </w:rPr>
        <w:t>С.А. Лукьянов</w:t>
      </w:r>
    </w:p>
    <w:p w:rsidR="005A457B" w:rsidRPr="00761829" w:rsidRDefault="005A457B" w:rsidP="00107FA9">
      <w:pPr>
        <w:widowControl w:val="0"/>
        <w:rPr>
          <w:rFonts w:ascii="Arial" w:hAnsi="Arial" w:cs="Arial"/>
          <w:sz w:val="18"/>
          <w:szCs w:val="18"/>
        </w:rPr>
      </w:pPr>
    </w:p>
    <w:p w:rsidR="005A457B" w:rsidRPr="00761829" w:rsidRDefault="005A457B" w:rsidP="00107FA9">
      <w:pPr>
        <w:widowControl w:val="0"/>
        <w:rPr>
          <w:rFonts w:ascii="Arial" w:hAnsi="Arial" w:cs="Arial"/>
          <w:sz w:val="18"/>
          <w:szCs w:val="18"/>
        </w:rPr>
      </w:pPr>
    </w:p>
    <w:p w:rsidR="005A457B" w:rsidRPr="00761829" w:rsidRDefault="005A457B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8. Начальник оперативно-диспетчерской службы           </w:t>
      </w:r>
      <w:r w:rsidR="00350632" w:rsidRPr="00761829">
        <w:rPr>
          <w:rFonts w:ascii="Arial" w:hAnsi="Arial" w:cs="Arial"/>
          <w:sz w:val="18"/>
          <w:szCs w:val="18"/>
        </w:rPr>
        <w:t xml:space="preserve">                       </w:t>
      </w:r>
      <w:r w:rsidR="00467663" w:rsidRPr="00761829">
        <w:rPr>
          <w:rFonts w:ascii="Arial" w:hAnsi="Arial" w:cs="Arial"/>
          <w:sz w:val="18"/>
          <w:szCs w:val="18"/>
        </w:rPr>
        <w:t xml:space="preserve">                                     </w:t>
      </w:r>
      <w:r w:rsidR="00350632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>В.В. Овчинников</w:t>
      </w:r>
    </w:p>
    <w:p w:rsidR="00C83E00" w:rsidRPr="00107FA9" w:rsidRDefault="00C83E00" w:rsidP="00107FA9">
      <w:pPr>
        <w:widowControl w:val="0"/>
        <w:rPr>
          <w:rFonts w:ascii="Arial" w:hAnsi="Arial" w:cs="Arial"/>
          <w:sz w:val="20"/>
          <w:szCs w:val="20"/>
        </w:rPr>
      </w:pPr>
    </w:p>
    <w:p w:rsidR="00B06342" w:rsidRPr="00107FA9" w:rsidRDefault="00B06342" w:rsidP="00107FA9">
      <w:pPr>
        <w:widowControl w:val="0"/>
        <w:rPr>
          <w:rFonts w:ascii="Arial" w:hAnsi="Arial" w:cs="Arial"/>
          <w:sz w:val="20"/>
          <w:szCs w:val="20"/>
        </w:rPr>
      </w:pPr>
      <w:bookmarkStart w:id="113" w:name="_Ref303624463"/>
      <w:bookmarkStart w:id="114" w:name="_Ref303711235"/>
      <w:bookmarkStart w:id="115" w:name="_Ref306031829"/>
      <w:bookmarkStart w:id="116" w:name="_Ref306032801"/>
      <w:bookmarkStart w:id="117" w:name="_Ref306124417"/>
      <w:bookmarkStart w:id="118" w:name="_Toc343613559"/>
    </w:p>
    <w:p w:rsidR="0008098F" w:rsidRPr="00107FA9" w:rsidRDefault="0008098F" w:rsidP="00107FA9">
      <w:pPr>
        <w:pStyle w:val="1"/>
        <w:keepNext w:val="0"/>
        <w:widowControl w:val="0"/>
        <w:tabs>
          <w:tab w:val="left" w:pos="1430"/>
        </w:tabs>
        <w:jc w:val="left"/>
        <w:rPr>
          <w:rFonts w:ascii="Arial" w:hAnsi="Arial" w:cs="Arial"/>
          <w:sz w:val="20"/>
          <w:szCs w:val="20"/>
        </w:rPr>
      </w:pPr>
    </w:p>
    <w:p w:rsidR="00350632" w:rsidRPr="00107FA9" w:rsidRDefault="00350632" w:rsidP="00107FA9">
      <w:pPr>
        <w:rPr>
          <w:rFonts w:ascii="Arial" w:hAnsi="Arial" w:cs="Arial"/>
          <w:sz w:val="20"/>
          <w:szCs w:val="20"/>
        </w:rPr>
      </w:pPr>
    </w:p>
    <w:p w:rsidR="00350632" w:rsidRDefault="00350632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lastRenderedPageBreak/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3"/>
      <w:bookmarkEnd w:id="114"/>
      <w:r w:rsidRPr="00107FA9">
        <w:rPr>
          <w:rFonts w:ascii="Arial" w:hAnsi="Arial" w:cs="Arial"/>
          <w:sz w:val="20"/>
          <w:szCs w:val="20"/>
        </w:rPr>
        <w:t>Заявку</w:t>
      </w:r>
      <w:bookmarkEnd w:id="115"/>
      <w:bookmarkEnd w:id="116"/>
      <w:bookmarkEnd w:id="117"/>
      <w:bookmarkEnd w:id="118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107FA9" w:rsidRDefault="00E77053" w:rsidP="00107FA9">
      <w:pPr>
        <w:widowControl w:val="0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107FA9" w:rsidRDefault="00E77053" w:rsidP="00107FA9">
      <w:pPr>
        <w:widowControl w:val="0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107FA9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107FA9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107FA9" w:rsidRDefault="00E77053" w:rsidP="00107FA9">
      <w:pPr>
        <w:widowControl w:val="0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Pr="00107FA9">
        <w:rPr>
          <w:rFonts w:ascii="Arial" w:hAnsi="Arial" w:cs="Arial"/>
          <w:b/>
          <w:sz w:val="20"/>
          <w:szCs w:val="20"/>
        </w:rPr>
        <w:t>№</w:t>
      </w:r>
      <w:r w:rsidR="006B4F87">
        <w:rPr>
          <w:rFonts w:ascii="Arial" w:hAnsi="Arial" w:cs="Arial"/>
          <w:b/>
          <w:sz w:val="20"/>
          <w:szCs w:val="20"/>
        </w:rPr>
        <w:t>74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761829">
        <w:rPr>
          <w:rFonts w:ascii="Arial" w:hAnsi="Arial" w:cs="Arial"/>
          <w:b/>
          <w:sz w:val="20"/>
          <w:szCs w:val="20"/>
        </w:rPr>
        <w:t>26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BA7823" w:rsidRPr="00107FA9">
        <w:rPr>
          <w:rFonts w:ascii="Arial" w:hAnsi="Arial" w:cs="Arial"/>
          <w:b/>
          <w:sz w:val="20"/>
          <w:szCs w:val="20"/>
        </w:rPr>
        <w:t>0</w:t>
      </w:r>
      <w:r w:rsidR="005A457B" w:rsidRPr="00107FA9">
        <w:rPr>
          <w:rFonts w:ascii="Arial" w:hAnsi="Arial" w:cs="Arial"/>
          <w:b/>
          <w:sz w:val="20"/>
          <w:szCs w:val="20"/>
        </w:rPr>
        <w:t>7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BA7823" w:rsidRPr="00107FA9">
        <w:rPr>
          <w:rFonts w:ascii="Arial" w:hAnsi="Arial" w:cs="Arial"/>
          <w:b/>
          <w:sz w:val="20"/>
          <w:szCs w:val="20"/>
        </w:rPr>
        <w:t>1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 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</w:t>
      </w:r>
      <w:r w:rsidRPr="00107FA9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50632" w:rsidRPr="00107FA9" w:rsidRDefault="00350632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9" w:name="_Ref55336378"/>
      <w:bookmarkStart w:id="120" w:name="_Toc57314676"/>
      <w:bookmarkStart w:id="121" w:name="_Toc69728990"/>
      <w:bookmarkStart w:id="122" w:name="_Toc200423383"/>
      <w:bookmarkStart w:id="123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9"/>
      <w:bookmarkEnd w:id="120"/>
      <w:bookmarkEnd w:id="121"/>
      <w:bookmarkEnd w:id="122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F104CA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107FA9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целый </w:t>
            </w:r>
            <w:r w:rsidR="00F104CA" w:rsidRPr="00107FA9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2567AE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2567A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2.3pt;margin-top:143.9pt;width:526.05pt;height:91.45pt;z-index:251667456">
            <v:textbox>
              <w:txbxContent>
                <w:p w:rsidR="00514AF9" w:rsidRPr="002A0EDC" w:rsidRDefault="00514AF9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4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4"/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</w:t>
                  </w:r>
                  <w:r w:rsidRPr="00467663">
                    <w:rPr>
                      <w:rFonts w:ascii="Arial" w:hAnsi="Arial" w:cs="Arial"/>
                      <w:sz w:val="16"/>
                      <w:szCs w:val="16"/>
                    </w:rPr>
                    <w:t>500 000,00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14AF9" w:rsidRDefault="00514AF9" w:rsidP="002A0EDC"/>
              </w:txbxContent>
            </v:textbox>
          </v:rect>
        </w:pic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89"/>
      <w:bookmarkStart w:id="126" w:name="_Toc57314677"/>
      <w:bookmarkStart w:id="127" w:name="_Toc69728991"/>
      <w:bookmarkStart w:id="128" w:name="_Toc200423386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5"/>
      <w:bookmarkEnd w:id="126"/>
      <w:bookmarkEnd w:id="127"/>
      <w:bookmarkEnd w:id="128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№3 к ценовой заявке  №________</w:t>
      </w:r>
      <w:r w:rsidR="00467663"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107FA9" w:rsidTr="002A0EDC">
        <w:trPr>
          <w:cantSplit/>
          <w:trHeight w:val="530"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490C78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490C78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567AE" w:rsidP="00107FA9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14AF9" w:rsidRPr="002A0EDC" w:rsidRDefault="00514AF9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14AF9" w:rsidRDefault="00514AF9" w:rsidP="002A0EDC"/>
              </w:txbxContent>
            </v:textbox>
          </v:rect>
        </w:pic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9" w:name="_Ref55336398"/>
      <w:bookmarkStart w:id="130" w:name="_Toc57314678"/>
      <w:bookmarkStart w:id="131" w:name="_Toc69728992"/>
      <w:bookmarkStart w:id="132" w:name="_Toc200423389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9"/>
      <w:bookmarkEnd w:id="130"/>
      <w:bookmarkEnd w:id="131"/>
      <w:bookmarkEnd w:id="132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keepNext/>
        <w:suppressAutoHyphens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107FA9" w:rsidTr="002A0EDC">
        <w:trPr>
          <w:trHeight w:val="551"/>
        </w:trPr>
        <w:tc>
          <w:tcPr>
            <w:tcW w:w="695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107FA9" w:rsidTr="002A0EDC">
        <w:trPr>
          <w:cantSplit/>
        </w:trPr>
        <w:tc>
          <w:tcPr>
            <w:tcW w:w="10246" w:type="dxa"/>
            <w:gridSpan w:val="5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10246" w:type="dxa"/>
            <w:gridSpan w:val="5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10246" w:type="dxa"/>
            <w:gridSpan w:val="5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695" w:type="dxa"/>
          </w:tcPr>
          <w:p w:rsidR="002A0EDC" w:rsidRPr="00107FA9" w:rsidRDefault="002A0EDC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107FA9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107FA9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567AE" w:rsidP="00107FA9">
      <w:pPr>
        <w:rPr>
          <w:rFonts w:ascii="Arial" w:hAnsi="Arial" w:cs="Arial"/>
          <w:sz w:val="20"/>
          <w:szCs w:val="20"/>
        </w:rPr>
      </w:pPr>
      <w:r w:rsidRPr="002567A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8pt;width:520.5pt;height:83.9pt;z-index:251665408">
            <v:textbox style="mso-next-textbox:#_x0000_s1033">
              <w:txbxContent>
                <w:p w:rsidR="00514AF9" w:rsidRPr="002A0EDC" w:rsidRDefault="00514AF9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14AF9" w:rsidRPr="002A0EDC" w:rsidRDefault="00514AF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14AF9" w:rsidRPr="00301BEC" w:rsidRDefault="00514AF9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4AF9" w:rsidRDefault="00514AF9" w:rsidP="002A0EDC"/>
              </w:txbxContent>
            </v:textbox>
          </v:rect>
        </w:pic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D2CF7" w:rsidRPr="00107FA9" w:rsidRDefault="002D2CF7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33" w:name="_Ref372726841"/>
      <w:bookmarkEnd w:id="123"/>
    </w:p>
    <w:p w:rsidR="0008098F" w:rsidRPr="00107FA9" w:rsidRDefault="0008098F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107FA9" w:rsidRDefault="0008098F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107FA9" w:rsidRDefault="0008098F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107FA9" w:rsidRDefault="0008098F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107FA9" w:rsidRDefault="0008098F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107FA9" w:rsidRDefault="00E77053" w:rsidP="00107FA9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33"/>
    <w:p w:rsidR="00E77053" w:rsidRPr="00107FA9" w:rsidRDefault="00E77053" w:rsidP="00107FA9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107FA9" w:rsidRDefault="00836917" w:rsidP="00107FA9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07FA9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107FA9" w:rsidRDefault="00836917" w:rsidP="00107FA9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107FA9" w:rsidRDefault="00836917" w:rsidP="00107FA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107FA9" w:rsidRDefault="00836917" w:rsidP="00107FA9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107FA9" w:rsidRDefault="00B5074F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107FA9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107FA9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107FA9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107FA9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107FA9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107FA9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107FA9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107FA9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107FA9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107FA9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107FA9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2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107FA9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4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3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5"/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4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6"/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107FA9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7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7"/>
          </w:p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8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9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0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1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</w:t>
            </w:r>
            <w:r w:rsidRPr="00107FA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107FA9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107FA9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107FA9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3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107FA9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107FA9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107FA9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</w:t>
            </w:r>
            <w:r w:rsidRPr="00107FA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договоров, заключенных в соответствии с Федеральным </w:t>
            </w:r>
            <w:hyperlink r:id="rId22" w:history="1">
              <w:r w:rsidRPr="00107FA9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07FA9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07FA9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107FA9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107FA9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107FA9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107FA9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107FA9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07FA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107FA9" w:rsidRDefault="00836917" w:rsidP="00107F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2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3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3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4"/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107FA9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107FA9" w:rsidRDefault="008F7911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4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107FA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5"/>
      <w:bookmarkEnd w:id="145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6"/>
    <w:p w:rsidR="008F7911" w:rsidRPr="00107FA9" w:rsidRDefault="00836917" w:rsidP="00107FA9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107FA9" w:rsidRDefault="00836917" w:rsidP="00107F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107FA9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107FA9" w:rsidRDefault="008F7911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7" w:name="_Toc90385119"/>
      <w:bookmarkStart w:id="148" w:name="_Toc98254025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107FA9" w:rsidRDefault="009F4040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</w:t>
      </w:r>
      <w:r w:rsidR="00CA30E5" w:rsidRPr="00107FA9">
        <w:rPr>
          <w:rFonts w:ascii="Arial" w:hAnsi="Arial" w:cs="Arial"/>
          <w:sz w:val="20"/>
          <w:szCs w:val="20"/>
        </w:rPr>
        <w:t>рма №8</w:t>
      </w:r>
    </w:p>
    <w:p w:rsidR="00CA30E5" w:rsidRPr="00107FA9" w:rsidRDefault="00CA30E5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107FA9" w:rsidRDefault="00CA30E5" w:rsidP="00107FA9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7"/>
    <w:bookmarkEnd w:id="148"/>
    <w:p w:rsidR="00DE5D54" w:rsidRPr="00107FA9" w:rsidRDefault="00DE5D54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107FA9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</w:t>
      </w:r>
      <w:r w:rsidR="00B5074F" w:rsidRPr="00107FA9">
        <w:rPr>
          <w:rFonts w:ascii="Arial" w:hAnsi="Arial" w:cs="Arial"/>
          <w:sz w:val="20"/>
          <w:szCs w:val="20"/>
        </w:rPr>
        <w:t>6</w:t>
      </w:r>
      <w:r w:rsidRPr="00107FA9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107FA9" w:rsidRDefault="00DE5D54" w:rsidP="00107F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107FA9" w:rsidRDefault="00DE5D54" w:rsidP="00107F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107FA9">
        <w:tc>
          <w:tcPr>
            <w:tcW w:w="648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107FA9" w:rsidRDefault="00DE5D54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107FA9" w:rsidRDefault="00CA30E5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107FA9" w:rsidRDefault="00CA30E5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107FA9" w:rsidRDefault="00DE5D54" w:rsidP="00107FA9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107FA9" w:rsidRDefault="00DE5D54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107FA9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107FA9" w:rsidRDefault="00DE5D54" w:rsidP="00107FA9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107FA9" w:rsidRDefault="002929A1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2567AE" w:rsidP="00107FA9">
      <w:pPr>
        <w:pStyle w:val="aff1"/>
        <w:jc w:val="right"/>
        <w:rPr>
          <w:rFonts w:ascii="Arial" w:hAnsi="Arial" w:cs="Arial"/>
          <w:b/>
          <w:sz w:val="20"/>
        </w:rPr>
      </w:pPr>
      <w:r w:rsidRPr="002567AE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2.5pt;width:513pt;height:3in;z-index:251663360">
            <v:textbox>
              <w:txbxContent>
                <w:p w:rsidR="00514AF9" w:rsidRPr="003F7D6C" w:rsidRDefault="00514AF9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9" w:name="_Toc90385120"/>
                  <w:bookmarkStart w:id="150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9"/>
                  <w:bookmarkEnd w:id="150"/>
                </w:p>
                <w:p w:rsidR="00514AF9" w:rsidRPr="003F7D6C" w:rsidRDefault="00514A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14AF9" w:rsidRPr="003F7D6C" w:rsidRDefault="00514A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14AF9" w:rsidRPr="003F7D6C" w:rsidRDefault="00514A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14AF9" w:rsidRPr="003F7D6C" w:rsidRDefault="00514A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14AF9" w:rsidRPr="003F7D6C" w:rsidRDefault="00514AF9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14AF9" w:rsidRPr="003F7D6C" w:rsidRDefault="00514AF9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14AF9" w:rsidRPr="003F7D6C" w:rsidRDefault="00514AF9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14AF9" w:rsidRPr="003F7D6C" w:rsidRDefault="00514AF9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14AF9" w:rsidRDefault="00514AF9"/>
                <w:p w:rsidR="00514AF9" w:rsidRDefault="00514AF9"/>
              </w:txbxContent>
            </v:textbox>
          </v:rect>
        </w:pict>
      </w: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107FA9" w:rsidRDefault="00B5074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107FA9" w:rsidRDefault="008F7911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107FA9" w:rsidRDefault="008F7911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107FA9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107FA9" w:rsidRDefault="0008098F" w:rsidP="00C222C8">
      <w:pPr>
        <w:pStyle w:val="aff1"/>
        <w:jc w:val="left"/>
        <w:rPr>
          <w:rFonts w:ascii="Arial" w:hAnsi="Arial" w:cs="Arial"/>
          <w:b/>
          <w:sz w:val="20"/>
        </w:rPr>
      </w:pPr>
    </w:p>
    <w:p w:rsidR="00C87408" w:rsidRPr="00107FA9" w:rsidRDefault="00C87408" w:rsidP="00107FA9">
      <w:pPr>
        <w:jc w:val="right"/>
        <w:rPr>
          <w:rFonts w:ascii="Arial" w:hAnsi="Arial" w:cs="Arial"/>
          <w:b/>
          <w:sz w:val="20"/>
          <w:szCs w:val="20"/>
        </w:rPr>
      </w:pPr>
    </w:p>
    <w:p w:rsidR="00C87408" w:rsidRPr="00107FA9" w:rsidRDefault="00C87408" w:rsidP="00107FA9">
      <w:pPr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lastRenderedPageBreak/>
        <w:t>Форма №9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51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51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F348DD" w:rsidRPr="00107FA9" w:rsidRDefault="00F348DD" w:rsidP="00107FA9">
      <w:pPr>
        <w:pStyle w:val="af4"/>
        <w:tabs>
          <w:tab w:val="left" w:pos="284"/>
        </w:tabs>
        <w:spacing w:line="240" w:lineRule="auto"/>
        <w:ind w:left="0" w:firstLine="0"/>
        <w:rPr>
          <w:rFonts w:ascii="Arial" w:hAnsi="Arial" w:cs="Arial"/>
          <w:snapToGrid w:val="0"/>
          <w:sz w:val="16"/>
          <w:szCs w:val="16"/>
        </w:rPr>
      </w:pPr>
      <w:r w:rsidRPr="00107FA9">
        <w:rPr>
          <w:rFonts w:ascii="Arial" w:hAnsi="Arial" w:cs="Arial"/>
          <w:b/>
          <w:snapToGrid w:val="0"/>
          <w:sz w:val="16"/>
          <w:szCs w:val="16"/>
        </w:rPr>
        <w:t>Не допускается указание в Техническом предложении Участника фразы «в соответствии с Техническим заданием» или аналогичной фразы, не содержащей конкретного ответа на требование Заказчика.</w:t>
      </w: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25"/>
      <w:headerReference w:type="first" r:id="rId26"/>
      <w:footerReference w:type="first" r:id="rId27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F9" w:rsidRDefault="00514AF9">
      <w:r>
        <w:separator/>
      </w:r>
    </w:p>
  </w:endnote>
  <w:endnote w:type="continuationSeparator" w:id="0">
    <w:p w:rsidR="00514AF9" w:rsidRDefault="0051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9" w:rsidRDefault="00514AF9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F9" w:rsidRDefault="00514AF9">
      <w:r>
        <w:separator/>
      </w:r>
    </w:p>
  </w:footnote>
  <w:footnote w:type="continuationSeparator" w:id="0">
    <w:p w:rsidR="00514AF9" w:rsidRDefault="00514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9" w:rsidRDefault="00514AF9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F9" w:rsidRDefault="00514AF9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9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7"/>
  </w:num>
  <w:num w:numId="14">
    <w:abstractNumId w:val="30"/>
  </w:num>
  <w:num w:numId="15">
    <w:abstractNumId w:val="48"/>
  </w:num>
  <w:num w:numId="16">
    <w:abstractNumId w:val="43"/>
  </w:num>
  <w:num w:numId="17">
    <w:abstractNumId w:val="39"/>
  </w:num>
  <w:num w:numId="18">
    <w:abstractNumId w:val="28"/>
  </w:num>
  <w:num w:numId="19">
    <w:abstractNumId w:val="49"/>
  </w:num>
  <w:num w:numId="20">
    <w:abstractNumId w:val="26"/>
  </w:num>
  <w:num w:numId="21">
    <w:abstractNumId w:val="27"/>
  </w:num>
  <w:num w:numId="22">
    <w:abstractNumId w:val="37"/>
  </w:num>
  <w:num w:numId="23">
    <w:abstractNumId w:val="36"/>
  </w:num>
  <w:num w:numId="24">
    <w:abstractNumId w:val="18"/>
  </w:num>
  <w:num w:numId="25">
    <w:abstractNumId w:val="15"/>
  </w:num>
  <w:num w:numId="26">
    <w:abstractNumId w:val="52"/>
  </w:num>
  <w:num w:numId="27">
    <w:abstractNumId w:val="12"/>
  </w:num>
  <w:num w:numId="28">
    <w:abstractNumId w:val="51"/>
  </w:num>
  <w:num w:numId="29">
    <w:abstractNumId w:val="45"/>
  </w:num>
  <w:num w:numId="30">
    <w:abstractNumId w:val="35"/>
  </w:num>
  <w:num w:numId="31">
    <w:abstractNumId w:val="42"/>
  </w:num>
  <w:num w:numId="32">
    <w:abstractNumId w:val="50"/>
  </w:num>
  <w:num w:numId="33">
    <w:abstractNumId w:val="24"/>
  </w:num>
  <w:num w:numId="34">
    <w:abstractNumId w:val="32"/>
  </w:num>
  <w:num w:numId="35">
    <w:abstractNumId w:val="38"/>
  </w:num>
  <w:num w:numId="36">
    <w:abstractNumId w:val="40"/>
  </w:num>
  <w:num w:numId="37">
    <w:abstractNumId w:val="16"/>
  </w:num>
  <w:num w:numId="38">
    <w:abstractNumId w:val="34"/>
  </w:num>
  <w:num w:numId="39">
    <w:abstractNumId w:val="31"/>
  </w:num>
  <w:num w:numId="40">
    <w:abstractNumId w:val="17"/>
  </w:num>
  <w:num w:numId="41">
    <w:abstractNumId w:val="20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3"/>
  </w:num>
  <w:num w:numId="48">
    <w:abstractNumId w:val="25"/>
  </w:num>
  <w:num w:numId="49">
    <w:abstractNumId w:val="53"/>
  </w:num>
  <w:num w:numId="50">
    <w:abstractNumId w:val="1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555B"/>
    <w:rsid w:val="00175EB7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"/>
    <w:link w:val="af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1689-7240-40D1-B775-487CE7E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7440</Words>
  <Characters>56216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2021-07-22T07:36:00Z</dcterms:created>
  <dcterms:modified xsi:type="dcterms:W3CDTF">2021-07-27T12:37:00Z</dcterms:modified>
</cp:coreProperties>
</file>