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  <w:bookmarkStart w:id="0" w:name="_GoBack"/>
      <w:bookmarkEnd w:id="0"/>
      <w:r w:rsidRPr="00107FA9">
        <w:rPr>
          <w:b w:val="0"/>
          <w:sz w:val="20"/>
        </w:rPr>
        <w:t>Приложение №1</w:t>
      </w:r>
    </w:p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</w:p>
    <w:p w:rsidR="008912D3" w:rsidRPr="008912D3" w:rsidRDefault="008912D3" w:rsidP="008912D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ПРОЕКТ ДОГОВОРА</w:t>
      </w:r>
    </w:p>
    <w:p w:rsidR="00EE7E0C" w:rsidRPr="008912D3" w:rsidRDefault="00A9562F" w:rsidP="00B167F8">
      <w:pPr>
        <w:pStyle w:val="DocumentHeading"/>
        <w:keepNext w:val="0"/>
        <w:keepLines w:val="0"/>
        <w:widowControl w:val="0"/>
        <w:suppressAutoHyphens w:val="0"/>
        <w:spacing w:after="0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ДОГОВОР </w:t>
      </w:r>
      <w:r w:rsidR="00EE7E0C" w:rsidRPr="008912D3">
        <w:rPr>
          <w:rFonts w:ascii="Arial" w:hAnsi="Arial" w:cs="Arial"/>
          <w:sz w:val="20"/>
          <w:szCs w:val="20"/>
        </w:rPr>
        <w:t>№ _____________</w:t>
      </w:r>
    </w:p>
    <w:p w:rsidR="00EE7E0C" w:rsidRPr="008912D3" w:rsidRDefault="00EE7E0C" w:rsidP="00B167F8">
      <w:pPr>
        <w:pStyle w:val="DocumentSubheading"/>
        <w:keepNext w:val="0"/>
        <w:keepLines w:val="0"/>
        <w:widowControl w:val="0"/>
        <w:suppressAutoHyphens w:val="0"/>
        <w:spacing w:after="0"/>
        <w:ind w:left="0" w:right="0" w:firstLine="567"/>
        <w:jc w:val="both"/>
        <w:rPr>
          <w:rFonts w:ascii="Arial" w:hAnsi="Arial" w:cs="Arial"/>
          <w:sz w:val="20"/>
          <w:szCs w:val="20"/>
        </w:rPr>
      </w:pPr>
    </w:p>
    <w:p w:rsidR="00EE7E0C" w:rsidRPr="008912D3" w:rsidRDefault="000F7613" w:rsidP="007C47F1">
      <w:pPr>
        <w:pStyle w:val="DocumentSubheading"/>
        <w:keepNext w:val="0"/>
        <w:keepLines w:val="0"/>
        <w:widowControl w:val="0"/>
        <w:tabs>
          <w:tab w:val="right" w:pos="9354"/>
        </w:tabs>
        <w:suppressAutoHyphens w:val="0"/>
        <w:spacing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г. Пенза</w:t>
      </w:r>
      <w:r w:rsidR="007C47F1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«___» </w:t>
      </w:r>
      <w:r w:rsidR="00F17A2D" w:rsidRPr="008912D3">
        <w:rPr>
          <w:rFonts w:ascii="Arial" w:hAnsi="Arial" w:cs="Arial"/>
          <w:sz w:val="20"/>
          <w:szCs w:val="20"/>
        </w:rPr>
        <w:softHyphen/>
      </w:r>
      <w:r w:rsidR="00F17A2D" w:rsidRPr="008912D3">
        <w:rPr>
          <w:rFonts w:ascii="Arial" w:hAnsi="Arial" w:cs="Arial"/>
          <w:sz w:val="20"/>
          <w:szCs w:val="20"/>
        </w:rPr>
        <w:softHyphen/>
      </w:r>
      <w:r w:rsidR="00F17A2D" w:rsidRPr="008912D3">
        <w:rPr>
          <w:rFonts w:ascii="Arial" w:hAnsi="Arial" w:cs="Arial"/>
          <w:sz w:val="20"/>
          <w:szCs w:val="20"/>
        </w:rPr>
        <w:softHyphen/>
        <w:t>____________</w:t>
      </w:r>
      <w:r w:rsidR="00EE7E0C" w:rsidRPr="008912D3">
        <w:rPr>
          <w:rFonts w:ascii="Arial" w:hAnsi="Arial" w:cs="Arial"/>
          <w:sz w:val="20"/>
          <w:szCs w:val="20"/>
        </w:rPr>
        <w:t xml:space="preserve"> 20</w:t>
      </w:r>
      <w:r w:rsidR="00B4670C" w:rsidRPr="008912D3">
        <w:rPr>
          <w:rFonts w:ascii="Arial" w:hAnsi="Arial" w:cs="Arial"/>
          <w:sz w:val="20"/>
          <w:szCs w:val="20"/>
        </w:rPr>
        <w:t>21</w:t>
      </w:r>
      <w:r w:rsidR="00EE7E0C" w:rsidRPr="008912D3">
        <w:rPr>
          <w:rFonts w:ascii="Arial" w:hAnsi="Arial" w:cs="Arial"/>
          <w:sz w:val="20"/>
          <w:szCs w:val="20"/>
        </w:rPr>
        <w:t xml:space="preserve"> г.</w:t>
      </w:r>
    </w:p>
    <w:p w:rsidR="00EE7E0C" w:rsidRPr="008912D3" w:rsidRDefault="00EE7E0C" w:rsidP="00B167F8">
      <w:pPr>
        <w:rPr>
          <w:rFonts w:ascii="Arial" w:hAnsi="Arial" w:cs="Arial"/>
          <w:sz w:val="20"/>
          <w:szCs w:val="20"/>
        </w:rPr>
      </w:pPr>
    </w:p>
    <w:p w:rsidR="00EE7E0C" w:rsidRPr="008912D3" w:rsidRDefault="00B4670C" w:rsidP="008912D3">
      <w:pPr>
        <w:widowControl w:val="0"/>
        <w:ind w:left="-567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Закрытое акционерное общество «Пензенская Горэлектросеть» (ЗАО «Пензенская Горэлектросеть»)</w:t>
      </w:r>
      <w:r w:rsidR="00EE7E0C" w:rsidRPr="008912D3">
        <w:rPr>
          <w:rFonts w:ascii="Arial" w:hAnsi="Arial" w:cs="Arial"/>
          <w:bCs/>
          <w:sz w:val="20"/>
          <w:szCs w:val="20"/>
        </w:rPr>
        <w:t xml:space="preserve">, </w:t>
      </w:r>
      <w:r w:rsidR="00EE7E0C" w:rsidRPr="008912D3">
        <w:rPr>
          <w:rFonts w:ascii="Arial" w:hAnsi="Arial" w:cs="Arial"/>
          <w:sz w:val="20"/>
          <w:szCs w:val="20"/>
        </w:rPr>
        <w:t>именуемое в дальнейшем «Заказчик</w:t>
      </w:r>
      <w:r w:rsidR="00EE7E0C" w:rsidRPr="008912D3">
        <w:rPr>
          <w:rFonts w:ascii="Arial" w:hAnsi="Arial" w:cs="Arial"/>
          <w:bCs/>
          <w:sz w:val="20"/>
          <w:szCs w:val="20"/>
        </w:rPr>
        <w:t>»</w:t>
      </w:r>
      <w:r w:rsidR="00EE7E0C" w:rsidRPr="008912D3">
        <w:rPr>
          <w:rFonts w:ascii="Arial" w:hAnsi="Arial" w:cs="Arial"/>
          <w:sz w:val="20"/>
          <w:szCs w:val="20"/>
        </w:rPr>
        <w:t xml:space="preserve">, в лице </w:t>
      </w:r>
      <w:r w:rsidRPr="008912D3">
        <w:rPr>
          <w:rFonts w:ascii="Arial" w:hAnsi="Arial" w:cs="Arial"/>
          <w:sz w:val="20"/>
          <w:szCs w:val="20"/>
        </w:rPr>
        <w:t>Генерального директора Рябинина Владимира Викторовича</w:t>
      </w:r>
      <w:r w:rsidR="00EE7E0C" w:rsidRPr="008912D3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8912D3">
        <w:rPr>
          <w:rFonts w:ascii="Arial" w:hAnsi="Arial" w:cs="Arial"/>
          <w:sz w:val="20"/>
          <w:szCs w:val="20"/>
        </w:rPr>
        <w:t>Устава</w:t>
      </w:r>
      <w:r w:rsidR="00EE7E0C" w:rsidRPr="008912D3">
        <w:rPr>
          <w:rFonts w:ascii="Arial" w:hAnsi="Arial" w:cs="Arial"/>
          <w:sz w:val="20"/>
          <w:szCs w:val="20"/>
        </w:rPr>
        <w:t>, и</w:t>
      </w:r>
      <w:r w:rsidR="000F7613" w:rsidRPr="008912D3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E7E0C" w:rsidRPr="008912D3">
        <w:rPr>
          <w:rFonts w:ascii="Arial" w:hAnsi="Arial" w:cs="Arial"/>
          <w:sz w:val="20"/>
          <w:szCs w:val="20"/>
        </w:rPr>
        <w:t xml:space="preserve">, именуемое в дальнейшем «Исполнитель», в лице </w:t>
      </w:r>
      <w:r w:rsidR="000F7613" w:rsidRPr="008912D3">
        <w:rPr>
          <w:rFonts w:ascii="Arial" w:hAnsi="Arial" w:cs="Arial"/>
          <w:sz w:val="20"/>
          <w:szCs w:val="20"/>
        </w:rPr>
        <w:softHyphen/>
      </w:r>
      <w:r w:rsidR="000F7613" w:rsidRPr="008912D3">
        <w:rPr>
          <w:rFonts w:ascii="Arial" w:hAnsi="Arial" w:cs="Arial"/>
          <w:sz w:val="20"/>
          <w:szCs w:val="20"/>
        </w:rPr>
        <w:softHyphen/>
        <w:t>_________________________________________________</w:t>
      </w:r>
      <w:r w:rsidR="009B25CF" w:rsidRPr="008912D3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8912D3" w:rsidRPr="008912D3">
        <w:rPr>
          <w:rFonts w:ascii="Arial" w:hAnsi="Arial" w:cs="Arial"/>
          <w:sz w:val="20"/>
          <w:szCs w:val="20"/>
        </w:rPr>
        <w:t>______________</w:t>
      </w:r>
      <w:r w:rsidR="00EE7E0C" w:rsidRPr="008912D3">
        <w:rPr>
          <w:rFonts w:ascii="Arial" w:hAnsi="Arial" w:cs="Arial"/>
          <w:sz w:val="20"/>
          <w:szCs w:val="20"/>
        </w:rPr>
        <w:t>, с другой стороны, и в дальнейшем совместно именуемые «Стороны</w:t>
      </w:r>
      <w:r w:rsidR="00EE7E0C" w:rsidRPr="008912D3">
        <w:rPr>
          <w:rFonts w:ascii="Arial" w:hAnsi="Arial" w:cs="Arial"/>
          <w:bCs/>
          <w:sz w:val="20"/>
          <w:szCs w:val="20"/>
        </w:rPr>
        <w:t>»</w:t>
      </w:r>
      <w:r w:rsidR="00EE7E0C" w:rsidRPr="008912D3">
        <w:rPr>
          <w:rFonts w:ascii="Arial" w:hAnsi="Arial" w:cs="Arial"/>
          <w:sz w:val="20"/>
          <w:szCs w:val="20"/>
        </w:rPr>
        <w:t xml:space="preserve">, </w:t>
      </w:r>
      <w:r w:rsidR="00D0542B" w:rsidRPr="008912D3">
        <w:rPr>
          <w:rFonts w:ascii="Arial" w:hAnsi="Arial" w:cs="Arial"/>
          <w:sz w:val="20"/>
          <w:szCs w:val="20"/>
        </w:rPr>
        <w:t>по результатам проведенного открытого запрос</w:t>
      </w:r>
      <w:r w:rsidR="002043E8">
        <w:rPr>
          <w:rFonts w:ascii="Arial" w:hAnsi="Arial" w:cs="Arial"/>
          <w:sz w:val="20"/>
          <w:szCs w:val="20"/>
        </w:rPr>
        <w:t>а предложений №74 ОЗП-ПГЭС от 26</w:t>
      </w:r>
      <w:r w:rsidR="00D0542B" w:rsidRPr="008912D3">
        <w:rPr>
          <w:rFonts w:ascii="Arial" w:hAnsi="Arial" w:cs="Arial"/>
          <w:sz w:val="20"/>
          <w:szCs w:val="20"/>
        </w:rPr>
        <w:t xml:space="preserve">.07.2021г., Протокол № _______ </w:t>
      </w:r>
      <w:r w:rsidR="00D0542B" w:rsidRPr="008912D3">
        <w:rPr>
          <w:rFonts w:ascii="Arial" w:hAnsi="Arial" w:cs="Arial"/>
          <w:sz w:val="20"/>
          <w:szCs w:val="20"/>
          <w:u w:val="single"/>
        </w:rPr>
        <w:t>ОЗП-ПГЭС</w:t>
      </w:r>
      <w:r w:rsidR="00D0542B" w:rsidRPr="008912D3">
        <w:rPr>
          <w:rFonts w:ascii="Arial" w:hAnsi="Arial" w:cs="Arial"/>
          <w:sz w:val="20"/>
          <w:szCs w:val="20"/>
        </w:rPr>
        <w:t xml:space="preserve"> от _____________ г</w:t>
      </w:r>
      <w:proofErr w:type="gramStart"/>
      <w:r w:rsidR="00D0542B" w:rsidRPr="008912D3">
        <w:rPr>
          <w:rFonts w:ascii="Arial" w:hAnsi="Arial" w:cs="Arial"/>
          <w:sz w:val="20"/>
          <w:szCs w:val="20"/>
        </w:rPr>
        <w:t>.</w:t>
      </w:r>
      <w:r w:rsidR="00EE7E0C" w:rsidRPr="008912D3">
        <w:rPr>
          <w:rFonts w:ascii="Arial" w:hAnsi="Arial" w:cs="Arial"/>
          <w:sz w:val="20"/>
          <w:szCs w:val="20"/>
        </w:rPr>
        <w:t>з</w:t>
      </w:r>
      <w:proofErr w:type="gramEnd"/>
      <w:r w:rsidR="00EE7E0C" w:rsidRPr="008912D3">
        <w:rPr>
          <w:rFonts w:ascii="Arial" w:hAnsi="Arial" w:cs="Arial"/>
          <w:sz w:val="20"/>
          <w:szCs w:val="20"/>
        </w:rPr>
        <w:t>аключили настоящий Договор о нижеследующем: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1. Предмет Договора</w:t>
      </w:r>
    </w:p>
    <w:p w:rsidR="00EE7E0C" w:rsidRPr="008912D3" w:rsidRDefault="00EE7E0C" w:rsidP="00B843AF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Заказчик поручает и оплачивает, а Исполнитель принимает на себя обязательства по </w:t>
      </w:r>
      <w:r w:rsidR="00B843AF" w:rsidRPr="008912D3">
        <w:rPr>
          <w:rFonts w:ascii="Arial" w:hAnsi="Arial" w:cs="Arial"/>
          <w:sz w:val="20"/>
          <w:szCs w:val="20"/>
        </w:rPr>
        <w:t>разработке</w:t>
      </w:r>
      <w:r w:rsidR="007520EE" w:rsidRPr="008912D3">
        <w:rPr>
          <w:rFonts w:ascii="Arial" w:hAnsi="Arial" w:cs="Arial"/>
          <w:sz w:val="20"/>
          <w:szCs w:val="20"/>
        </w:rPr>
        <w:t xml:space="preserve"> проектной</w:t>
      </w:r>
      <w:r w:rsidR="00B843AF" w:rsidRPr="008912D3">
        <w:rPr>
          <w:rFonts w:ascii="Arial" w:hAnsi="Arial" w:cs="Arial"/>
          <w:sz w:val="20"/>
          <w:szCs w:val="20"/>
        </w:rPr>
        <w:t xml:space="preserve"> документации для объекта: </w:t>
      </w:r>
      <w:proofErr w:type="gramStart"/>
      <w:r w:rsidR="00B843AF" w:rsidRPr="008912D3">
        <w:rPr>
          <w:rFonts w:ascii="Arial" w:hAnsi="Arial" w:cs="Arial"/>
          <w:sz w:val="20"/>
          <w:szCs w:val="20"/>
        </w:rPr>
        <w:t>Диспетчерский центр, ЗАО «Пензенская горэлектросеть» по адресу: г. Пенза, ул. Московская, д. 82в, этаж 2</w:t>
      </w:r>
      <w:r w:rsidRPr="008912D3">
        <w:rPr>
          <w:rFonts w:ascii="Arial" w:hAnsi="Arial" w:cs="Arial"/>
          <w:sz w:val="20"/>
          <w:szCs w:val="20"/>
        </w:rPr>
        <w:t xml:space="preserve"> в соответствии с «</w:t>
      </w:r>
      <w:r w:rsidR="000931D4" w:rsidRPr="008912D3">
        <w:rPr>
          <w:rFonts w:ascii="Arial" w:hAnsi="Arial" w:cs="Arial"/>
          <w:sz w:val="20"/>
          <w:szCs w:val="20"/>
        </w:rPr>
        <w:t>Заданием на проектирование</w:t>
      </w:r>
      <w:r w:rsidRPr="008912D3">
        <w:rPr>
          <w:rFonts w:ascii="Arial" w:hAnsi="Arial" w:cs="Arial"/>
          <w:sz w:val="20"/>
          <w:szCs w:val="20"/>
        </w:rPr>
        <w:t>» Приложение №2</w:t>
      </w:r>
      <w:r w:rsidR="00630454" w:rsidRPr="008912D3">
        <w:rPr>
          <w:rFonts w:ascii="Arial" w:hAnsi="Arial" w:cs="Arial"/>
          <w:sz w:val="20"/>
          <w:szCs w:val="20"/>
        </w:rPr>
        <w:t xml:space="preserve"> (Далее «Работы»)</w:t>
      </w:r>
      <w:r w:rsidRPr="008912D3">
        <w:rPr>
          <w:rFonts w:ascii="Arial" w:hAnsi="Arial" w:cs="Arial"/>
          <w:sz w:val="20"/>
          <w:szCs w:val="20"/>
        </w:rPr>
        <w:t>, являющимися неотъемлемой частью настоящего Договора, в сроки, оговоренные в «Календарном плане выполнения работ» (Приложение №1), являющимся неотъемлемой частью настоящего договора.</w:t>
      </w:r>
      <w:proofErr w:type="gramEnd"/>
    </w:p>
    <w:p w:rsidR="00AB04D9" w:rsidRPr="008912D3" w:rsidRDefault="00AB04D9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Исполнитель выполняет работы по настоящему Договору на основании </w:t>
      </w:r>
      <w:r w:rsidR="00B4670C" w:rsidRPr="008912D3">
        <w:rPr>
          <w:rFonts w:ascii="Arial" w:hAnsi="Arial" w:cs="Arial"/>
          <w:sz w:val="20"/>
          <w:szCs w:val="20"/>
        </w:rPr>
        <w:t>Выписки и</w:t>
      </w:r>
      <w:r w:rsidR="000F7613" w:rsidRPr="008912D3">
        <w:rPr>
          <w:rFonts w:ascii="Arial" w:hAnsi="Arial" w:cs="Arial"/>
          <w:sz w:val="20"/>
          <w:szCs w:val="20"/>
        </w:rPr>
        <w:t>з реестра членов СРО №_________________________________________________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2. Обязанности Сторон</w:t>
      </w:r>
    </w:p>
    <w:p w:rsidR="00EE7E0C" w:rsidRPr="008912D3" w:rsidRDefault="00EE7E0C" w:rsidP="00B0055A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обязуется:</w:t>
      </w:r>
    </w:p>
    <w:p w:rsidR="00EE7E0C" w:rsidRPr="008912D3" w:rsidRDefault="00EE7E0C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7520EE" w:rsidRPr="008912D3">
        <w:rPr>
          <w:rFonts w:ascii="Arial" w:hAnsi="Arial" w:cs="Arial"/>
          <w:sz w:val="20"/>
          <w:szCs w:val="20"/>
        </w:rPr>
        <w:t>Разработать проектную</w:t>
      </w:r>
      <w:r w:rsidRPr="008912D3">
        <w:rPr>
          <w:rFonts w:ascii="Arial" w:hAnsi="Arial" w:cs="Arial"/>
          <w:sz w:val="20"/>
          <w:szCs w:val="20"/>
        </w:rPr>
        <w:t xml:space="preserve"> документацию, в соответствии с «</w:t>
      </w:r>
      <w:r w:rsidR="000931D4" w:rsidRPr="008912D3">
        <w:rPr>
          <w:rFonts w:ascii="Arial" w:hAnsi="Arial" w:cs="Arial"/>
          <w:sz w:val="20"/>
          <w:szCs w:val="20"/>
        </w:rPr>
        <w:t>Заданием на проектирование</w:t>
      </w:r>
      <w:r w:rsidRPr="008912D3">
        <w:rPr>
          <w:rFonts w:ascii="Arial" w:hAnsi="Arial" w:cs="Arial"/>
          <w:sz w:val="20"/>
          <w:szCs w:val="20"/>
        </w:rPr>
        <w:t>».</w:t>
      </w:r>
    </w:p>
    <w:p w:rsidR="00EE7E0C" w:rsidRPr="008912D3" w:rsidRDefault="00EE7E0C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Соблюдать требования, содержащиеся в «</w:t>
      </w:r>
      <w:r w:rsidR="000931D4" w:rsidRPr="008912D3">
        <w:rPr>
          <w:rFonts w:ascii="Arial" w:hAnsi="Arial" w:cs="Arial"/>
          <w:sz w:val="20"/>
          <w:szCs w:val="20"/>
        </w:rPr>
        <w:t xml:space="preserve">Задании </w:t>
      </w:r>
      <w:r w:rsidRPr="008912D3">
        <w:rPr>
          <w:rFonts w:ascii="Arial" w:hAnsi="Arial" w:cs="Arial"/>
          <w:sz w:val="20"/>
          <w:szCs w:val="20"/>
        </w:rPr>
        <w:t>на проектирование», для выполнения проектных работ. В случае невозможности полностью выполнить эти требования, Исполнитель по согласованию с Заказчиком вправе отступить от них.</w:t>
      </w:r>
    </w:p>
    <w:p w:rsidR="00433547" w:rsidRPr="008912D3" w:rsidRDefault="005C03AE" w:rsidP="00D41975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</w:t>
      </w:r>
      <w:r w:rsidR="00714FCC" w:rsidRPr="008912D3">
        <w:rPr>
          <w:rFonts w:ascii="Arial" w:hAnsi="Arial" w:cs="Arial"/>
          <w:sz w:val="20"/>
          <w:szCs w:val="20"/>
        </w:rPr>
        <w:t>3</w:t>
      </w:r>
      <w:r w:rsidRPr="008912D3">
        <w:rPr>
          <w:rFonts w:ascii="Arial" w:hAnsi="Arial" w:cs="Arial"/>
          <w:sz w:val="20"/>
          <w:szCs w:val="20"/>
        </w:rPr>
        <w:t xml:space="preserve">. </w:t>
      </w:r>
      <w:r w:rsidR="001E0E6C" w:rsidRPr="008912D3">
        <w:rPr>
          <w:rFonts w:ascii="Arial" w:hAnsi="Arial" w:cs="Arial"/>
          <w:sz w:val="20"/>
          <w:szCs w:val="20"/>
        </w:rPr>
        <w:t xml:space="preserve"> </w:t>
      </w:r>
      <w:r w:rsidR="00520BE5" w:rsidRPr="008912D3">
        <w:rPr>
          <w:rFonts w:ascii="Arial" w:hAnsi="Arial" w:cs="Arial"/>
          <w:sz w:val="20"/>
          <w:szCs w:val="20"/>
        </w:rPr>
        <w:t>Согласовать Рабочую Документацию по разделам</w:t>
      </w:r>
      <w:r w:rsidR="00D41975" w:rsidRPr="008912D3">
        <w:rPr>
          <w:rFonts w:ascii="Arial" w:hAnsi="Arial" w:cs="Arial"/>
          <w:sz w:val="20"/>
          <w:szCs w:val="20"/>
        </w:rPr>
        <w:t xml:space="preserve">: </w:t>
      </w:r>
      <w:r w:rsidR="00561E07" w:rsidRPr="008912D3">
        <w:rPr>
          <w:rFonts w:ascii="Arial" w:hAnsi="Arial" w:cs="Arial"/>
          <w:sz w:val="20"/>
          <w:szCs w:val="20"/>
        </w:rPr>
        <w:t>«Отопление, вентиляция и кондиционирование», «Системы обеспечения безопасности», «Структурированная кабельная система», «Водоснабжение и канализация»</w:t>
      </w:r>
      <w:r w:rsidR="00103BFD" w:rsidRPr="008912D3">
        <w:rPr>
          <w:rFonts w:ascii="Arial" w:hAnsi="Arial" w:cs="Arial"/>
          <w:sz w:val="20"/>
          <w:szCs w:val="20"/>
        </w:rPr>
        <w:t xml:space="preserve"> </w:t>
      </w:r>
      <w:r w:rsidR="00A52D4B" w:rsidRPr="008912D3">
        <w:rPr>
          <w:rFonts w:ascii="Arial" w:hAnsi="Arial" w:cs="Arial"/>
          <w:sz w:val="20"/>
          <w:szCs w:val="20"/>
        </w:rPr>
        <w:t>с разработчиком разделов Рабочей Документации:</w:t>
      </w:r>
      <w:r w:rsidR="005B5396" w:rsidRPr="008912D3">
        <w:rPr>
          <w:rFonts w:ascii="Arial" w:hAnsi="Arial" w:cs="Arial"/>
          <w:sz w:val="20"/>
          <w:szCs w:val="20"/>
        </w:rPr>
        <w:t xml:space="preserve"> «</w:t>
      </w:r>
      <w:proofErr w:type="gramStart"/>
      <w:r w:rsidR="005B5396" w:rsidRPr="008912D3">
        <w:rPr>
          <w:rFonts w:ascii="Arial" w:hAnsi="Arial" w:cs="Arial"/>
          <w:sz w:val="20"/>
          <w:szCs w:val="20"/>
        </w:rPr>
        <w:t>Архитектурные решения</w:t>
      </w:r>
      <w:proofErr w:type="gramEnd"/>
      <w:r w:rsidR="005B5396" w:rsidRPr="008912D3">
        <w:rPr>
          <w:rFonts w:ascii="Arial" w:hAnsi="Arial" w:cs="Arial"/>
          <w:sz w:val="20"/>
          <w:szCs w:val="20"/>
        </w:rPr>
        <w:t>», «Электроснабжение, система бесперебойного гарантиро</w:t>
      </w:r>
      <w:r w:rsidRPr="008912D3">
        <w:rPr>
          <w:rFonts w:ascii="Arial" w:hAnsi="Arial" w:cs="Arial"/>
          <w:sz w:val="20"/>
          <w:szCs w:val="20"/>
        </w:rPr>
        <w:t>ванного электроснабжения, электроосвещение», «Комплекс технических средств», Организация рабочих мест диспетчеров», «Система кабельных каналов»</w:t>
      </w:r>
      <w:r w:rsidR="00433547"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714FCC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2.1.4</w:t>
      </w:r>
      <w:r w:rsidR="00EE7E0C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Пр</w:t>
      </w:r>
      <w:r w:rsidR="007520EE" w:rsidRPr="008912D3">
        <w:rPr>
          <w:rFonts w:ascii="Arial" w:hAnsi="Arial" w:cs="Arial"/>
          <w:sz w:val="20"/>
          <w:szCs w:val="20"/>
        </w:rPr>
        <w:t>едоставить Заказчику проектную</w:t>
      </w:r>
      <w:r w:rsidR="00EE7E0C" w:rsidRPr="008912D3">
        <w:rPr>
          <w:rFonts w:ascii="Arial" w:hAnsi="Arial" w:cs="Arial"/>
          <w:sz w:val="20"/>
          <w:szCs w:val="20"/>
        </w:rPr>
        <w:t xml:space="preserve"> документацию в установленные настоящим Договором сроки в виде, оговоренном в разделе 5 настоящего Договора.</w:t>
      </w:r>
    </w:p>
    <w:p w:rsidR="00EE7E0C" w:rsidRPr="008912D3" w:rsidRDefault="00714FCC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2.1.5</w:t>
      </w:r>
      <w:r w:rsidR="00B0055A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Не использовать представленные ему Заказчиком сведения для любых других целей, не относящихся к данному Договору.</w:t>
      </w:r>
    </w:p>
    <w:p w:rsidR="00EE7E0C" w:rsidRPr="008912D3" w:rsidRDefault="00A52D4B" w:rsidP="00B0055A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      </w:t>
      </w:r>
      <w:r w:rsidR="00EE7E0C" w:rsidRPr="008912D3">
        <w:rPr>
          <w:rFonts w:ascii="Arial" w:hAnsi="Arial" w:cs="Arial"/>
          <w:sz w:val="20"/>
          <w:szCs w:val="20"/>
        </w:rPr>
        <w:t>2.2.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Заказчик обязуется:</w:t>
      </w:r>
    </w:p>
    <w:p w:rsidR="00EE7E0C" w:rsidRPr="008912D3" w:rsidRDefault="00EE7E0C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Предоставить Исполнителю исходные данные, необходимые для подготовки проектной документации (Приложение № 2 к настоящему Договору).</w:t>
      </w:r>
    </w:p>
    <w:p w:rsidR="00433547" w:rsidRPr="008912D3" w:rsidRDefault="00EE7E0C" w:rsidP="00433547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Обеспечить возможность посещения Исполнителем объекта в ходе выполнения работ по настоящему Договору.</w:t>
      </w:r>
    </w:p>
    <w:p w:rsidR="000931D4" w:rsidRPr="008912D3" w:rsidRDefault="00433547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2.2.3</w:t>
      </w:r>
      <w:r w:rsidR="00EE7E0C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процессе выполнения работ Заказчик, по согласованию с Исполнителем, может изменить их объем при обязательном оформлении дополнительных «Исходных данных», согласовании новой цены Договора и нового «Календарного плана выполнения работ» </w:t>
      </w:r>
    </w:p>
    <w:p w:rsidR="00EE7E0C" w:rsidRPr="008912D3" w:rsidRDefault="00433547" w:rsidP="00B0055A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2.2.4</w:t>
      </w:r>
      <w:r w:rsidR="00EE7E0C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Произвести оплату работ в определенные настоящим Договором сроки.</w:t>
      </w:r>
    </w:p>
    <w:p w:rsidR="00EE7E0C" w:rsidRPr="008912D3" w:rsidRDefault="00714FCC" w:rsidP="00B0055A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     </w:t>
      </w:r>
      <w:r w:rsidR="00EE7E0C" w:rsidRPr="008912D3">
        <w:rPr>
          <w:rFonts w:ascii="Arial" w:hAnsi="Arial" w:cs="Arial"/>
          <w:sz w:val="20"/>
          <w:szCs w:val="20"/>
        </w:rPr>
        <w:t>2.3.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3. Стоимость договора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3.1.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Стоимость работ Договора составляет </w:t>
      </w:r>
      <w:r w:rsidR="007520EE" w:rsidRPr="008912D3">
        <w:rPr>
          <w:rFonts w:ascii="Arial" w:hAnsi="Arial" w:cs="Arial"/>
          <w:sz w:val="20"/>
          <w:szCs w:val="20"/>
        </w:rPr>
        <w:lastRenderedPageBreak/>
        <w:t>______________________________________________</w:t>
      </w:r>
      <w:r w:rsidRPr="008912D3">
        <w:rPr>
          <w:rFonts w:ascii="Arial" w:hAnsi="Arial" w:cs="Arial"/>
          <w:sz w:val="20"/>
          <w:szCs w:val="20"/>
        </w:rPr>
        <w:t xml:space="preserve">, включая налог на добавленную стоимость (НДС) </w:t>
      </w:r>
      <w:r w:rsidR="00BA5FE2" w:rsidRPr="008912D3">
        <w:rPr>
          <w:rFonts w:ascii="Arial" w:hAnsi="Arial" w:cs="Arial"/>
          <w:sz w:val="20"/>
          <w:szCs w:val="20"/>
        </w:rPr>
        <w:t>20</w:t>
      </w:r>
      <w:r w:rsidRPr="008912D3">
        <w:rPr>
          <w:rFonts w:ascii="Arial" w:hAnsi="Arial" w:cs="Arial"/>
          <w:sz w:val="20"/>
          <w:szCs w:val="20"/>
        </w:rPr>
        <w:t xml:space="preserve">%, в размере </w:t>
      </w:r>
      <w:r w:rsidR="007520EE" w:rsidRPr="008912D3">
        <w:rPr>
          <w:rFonts w:ascii="Arial" w:hAnsi="Arial" w:cs="Arial"/>
          <w:sz w:val="20"/>
          <w:szCs w:val="20"/>
        </w:rPr>
        <w:t>______________________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4. Порядок оплаты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8912D3">
        <w:rPr>
          <w:rFonts w:ascii="Arial" w:hAnsi="Arial" w:cs="Arial"/>
          <w:sz w:val="20"/>
          <w:szCs w:val="20"/>
        </w:rPr>
        <w:t>4.1.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F40A20" w:rsidRPr="008912D3">
        <w:rPr>
          <w:rFonts w:ascii="Arial" w:hAnsi="Arial" w:cs="Arial"/>
          <w:sz w:val="20"/>
          <w:szCs w:val="20"/>
        </w:rPr>
        <w:t>Авансовый платеж в размере 50</w:t>
      </w:r>
      <w:r w:rsidRPr="008912D3">
        <w:rPr>
          <w:rFonts w:ascii="Arial" w:hAnsi="Arial" w:cs="Arial"/>
          <w:sz w:val="20"/>
          <w:szCs w:val="20"/>
        </w:rPr>
        <w:t>% от общей стоимости Договора, что составляет</w:t>
      </w:r>
      <w:r w:rsidR="007520EE" w:rsidRPr="008912D3">
        <w:rPr>
          <w:rFonts w:ascii="Arial" w:hAnsi="Arial" w:cs="Arial"/>
          <w:sz w:val="20"/>
          <w:szCs w:val="20"/>
        </w:rPr>
        <w:t>_______________________________</w:t>
      </w:r>
      <w:r w:rsidRPr="008912D3">
        <w:rPr>
          <w:rFonts w:ascii="Arial" w:hAnsi="Arial" w:cs="Arial"/>
          <w:sz w:val="20"/>
          <w:szCs w:val="20"/>
        </w:rPr>
        <w:t xml:space="preserve"> рублей, включая НДС </w:t>
      </w:r>
      <w:r w:rsidR="00BA5FE2" w:rsidRPr="008912D3">
        <w:rPr>
          <w:rFonts w:ascii="Arial" w:hAnsi="Arial" w:cs="Arial"/>
          <w:sz w:val="20"/>
          <w:szCs w:val="20"/>
        </w:rPr>
        <w:t>20</w:t>
      </w:r>
      <w:r w:rsidRPr="008912D3">
        <w:rPr>
          <w:rFonts w:ascii="Arial" w:hAnsi="Arial" w:cs="Arial"/>
          <w:sz w:val="20"/>
          <w:szCs w:val="20"/>
        </w:rPr>
        <w:t xml:space="preserve">%, в </w:t>
      </w:r>
      <w:proofErr w:type="spellStart"/>
      <w:r w:rsidRPr="008912D3">
        <w:rPr>
          <w:rFonts w:ascii="Arial" w:hAnsi="Arial" w:cs="Arial"/>
          <w:sz w:val="20"/>
          <w:szCs w:val="20"/>
        </w:rPr>
        <w:t>размере</w:t>
      </w:r>
      <w:r w:rsidR="007520EE" w:rsidRPr="008912D3">
        <w:rPr>
          <w:rFonts w:ascii="Arial" w:hAnsi="Arial" w:cs="Arial"/>
          <w:sz w:val="20"/>
          <w:szCs w:val="20"/>
        </w:rPr>
        <w:t>____________________________________</w:t>
      </w:r>
      <w:r w:rsidRPr="008912D3">
        <w:rPr>
          <w:rFonts w:ascii="Arial" w:hAnsi="Arial" w:cs="Arial"/>
          <w:sz w:val="20"/>
          <w:szCs w:val="20"/>
        </w:rPr>
        <w:t>рублей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, осуществляется на основании счета в течение 5 (пяти) рабочих дней от даты заключения Договора и получения счёта.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Окончательный платеж в размере 50%, что составляет </w:t>
      </w:r>
      <w:r w:rsidR="00E44048" w:rsidRPr="008912D3">
        <w:rPr>
          <w:rFonts w:ascii="Arial" w:hAnsi="Arial" w:cs="Arial"/>
          <w:sz w:val="20"/>
          <w:szCs w:val="20"/>
        </w:rPr>
        <w:t>______________________________</w:t>
      </w:r>
      <w:r w:rsidR="00BF01BA" w:rsidRPr="008912D3">
        <w:rPr>
          <w:rFonts w:ascii="Arial" w:hAnsi="Arial" w:cs="Arial"/>
          <w:sz w:val="20"/>
          <w:szCs w:val="20"/>
        </w:rPr>
        <w:t xml:space="preserve"> рублей, включая НДС 20%, в размере </w:t>
      </w:r>
      <w:r w:rsidR="00B3236D" w:rsidRPr="008912D3">
        <w:rPr>
          <w:rFonts w:ascii="Arial" w:hAnsi="Arial" w:cs="Arial"/>
          <w:sz w:val="20"/>
          <w:szCs w:val="20"/>
        </w:rPr>
        <w:t xml:space="preserve">_______________________________ </w:t>
      </w:r>
      <w:r w:rsidR="00BF01BA" w:rsidRPr="008912D3">
        <w:rPr>
          <w:rFonts w:ascii="Arial" w:hAnsi="Arial" w:cs="Arial"/>
          <w:sz w:val="20"/>
          <w:szCs w:val="20"/>
        </w:rPr>
        <w:t>рублей</w:t>
      </w:r>
      <w:r w:rsidR="00B0055A" w:rsidRPr="008912D3">
        <w:rPr>
          <w:rFonts w:ascii="Arial" w:hAnsi="Arial" w:cs="Arial"/>
          <w:sz w:val="20"/>
          <w:szCs w:val="20"/>
        </w:rPr>
        <w:t xml:space="preserve">, </w:t>
      </w:r>
      <w:r w:rsidRPr="008912D3">
        <w:rPr>
          <w:rFonts w:ascii="Arial" w:hAnsi="Arial" w:cs="Arial"/>
          <w:sz w:val="20"/>
          <w:szCs w:val="20"/>
        </w:rPr>
        <w:t>оплачивается на основании счета в течение 5 (пяти) рабочих дней от даты подписания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</w:t>
      </w:r>
      <w:r w:rsidRPr="008912D3">
        <w:rPr>
          <w:rFonts w:ascii="Arial" w:hAnsi="Arial" w:cs="Arial"/>
          <w:sz w:val="20"/>
          <w:szCs w:val="20"/>
        </w:rPr>
        <w:t xml:space="preserve"> работ по настоящему Договору и получения счёта.</w:t>
      </w:r>
    </w:p>
    <w:bookmarkEnd w:id="1"/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Платежи по Договору осуществляются </w:t>
      </w:r>
      <w:r w:rsidR="005B0235" w:rsidRPr="008912D3">
        <w:rPr>
          <w:rFonts w:ascii="Arial" w:hAnsi="Arial" w:cs="Arial"/>
          <w:sz w:val="20"/>
          <w:szCs w:val="20"/>
        </w:rPr>
        <w:t xml:space="preserve">Заказчиком </w:t>
      </w:r>
      <w:r w:rsidRPr="008912D3">
        <w:rPr>
          <w:rFonts w:ascii="Arial" w:hAnsi="Arial" w:cs="Arial"/>
          <w:sz w:val="20"/>
          <w:szCs w:val="20"/>
        </w:rPr>
        <w:t>на основании счетов</w:t>
      </w:r>
      <w:r w:rsidR="00B0055A" w:rsidRPr="008912D3">
        <w:rPr>
          <w:rFonts w:ascii="Arial" w:hAnsi="Arial" w:cs="Arial"/>
          <w:sz w:val="20"/>
          <w:szCs w:val="20"/>
        </w:rPr>
        <w:t>,</w:t>
      </w:r>
      <w:r w:rsidRPr="008912D3">
        <w:rPr>
          <w:rFonts w:ascii="Arial" w:hAnsi="Arial" w:cs="Arial"/>
          <w:sz w:val="20"/>
          <w:szCs w:val="20"/>
        </w:rPr>
        <w:t xml:space="preserve"> </w:t>
      </w:r>
      <w:r w:rsidR="005B0235" w:rsidRPr="008912D3">
        <w:rPr>
          <w:rFonts w:ascii="Arial" w:hAnsi="Arial" w:cs="Arial"/>
          <w:sz w:val="20"/>
          <w:szCs w:val="20"/>
        </w:rPr>
        <w:t>полученных от Исполнителя.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О проведенном платеже Заказчик информирует Исполнителя путем передачи ему по факсимильной связи копии платежного документа.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Датой исполнения обязанности Заказчика по оплате считается дата зачисления денежных средств на расчетный счет Исполнителя</w:t>
      </w:r>
      <w:r w:rsidR="000931D4" w:rsidRPr="008912D3">
        <w:rPr>
          <w:rFonts w:ascii="Arial" w:hAnsi="Arial" w:cs="Arial"/>
          <w:sz w:val="20"/>
          <w:szCs w:val="20"/>
        </w:rPr>
        <w:t>.</w:t>
      </w:r>
      <w:r w:rsidRPr="008912D3">
        <w:rPr>
          <w:rFonts w:ascii="Arial" w:hAnsi="Arial" w:cs="Arial"/>
          <w:sz w:val="20"/>
          <w:szCs w:val="20"/>
        </w:rPr>
        <w:t xml:space="preserve"> 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5. Сроки, порядок выполнения, сдачи и приемки работ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5.1</w:t>
      </w:r>
      <w:r w:rsidR="00B0055A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44048" w:rsidRPr="008912D3">
        <w:rPr>
          <w:rFonts w:ascii="Arial" w:hAnsi="Arial" w:cs="Arial"/>
          <w:sz w:val="20"/>
          <w:szCs w:val="20"/>
        </w:rPr>
        <w:t xml:space="preserve">Дата начала работ: не более 10 рабочих дней с момента исполнения Заказчиком обязательств по оплате авансового платежа </w:t>
      </w:r>
      <w:r w:rsidRPr="008912D3">
        <w:rPr>
          <w:rFonts w:ascii="Arial" w:hAnsi="Arial" w:cs="Arial"/>
          <w:sz w:val="20"/>
          <w:szCs w:val="20"/>
        </w:rPr>
        <w:t xml:space="preserve"> согласно п. 4.1</w:t>
      </w:r>
      <w:r w:rsidR="000931D4" w:rsidRPr="008912D3">
        <w:rPr>
          <w:rFonts w:ascii="Arial" w:hAnsi="Arial" w:cs="Arial"/>
          <w:color w:val="FF0000"/>
          <w:sz w:val="20"/>
          <w:szCs w:val="20"/>
        </w:rPr>
        <w:t>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Работы, предусмотренные настоящим Договором, должны быть выполнены в соответствии с «Календарным планом выполнения работ», Приложение №1, являющимся неотъемл</w:t>
      </w:r>
      <w:r w:rsidR="00E73418" w:rsidRPr="008912D3">
        <w:rPr>
          <w:rFonts w:ascii="Arial" w:hAnsi="Arial" w:cs="Arial"/>
          <w:sz w:val="20"/>
          <w:szCs w:val="20"/>
        </w:rPr>
        <w:t xml:space="preserve">емой частью настоящего Договора. Дата окончания  не позднее 24.12.2021 г. 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После завершения каждого этапа Исполнитель направляет Заказчику итоговые документы на согласование. Документы направляются Исполнителем Заказчику в электронном виде в формате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Adobe</w:t>
      </w:r>
      <w:r w:rsidR="00EE7E0C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Acrobat</w:t>
      </w:r>
      <w:r w:rsidR="00EE7E0C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Reader</w:t>
      </w:r>
      <w:r w:rsidR="00EE7E0C" w:rsidRPr="008912D3">
        <w:rPr>
          <w:rFonts w:ascii="Arial" w:hAnsi="Arial" w:cs="Arial"/>
          <w:sz w:val="20"/>
          <w:szCs w:val="20"/>
        </w:rPr>
        <w:t>. Документы могут быть предоставлены Заказчику по его требованию в печатном виде, в одном экземпляре.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Заказчик обязан рассмотреть и утвердить документы в течение </w:t>
      </w:r>
      <w:r w:rsidR="00E73418" w:rsidRPr="008912D3">
        <w:rPr>
          <w:rFonts w:ascii="Arial" w:hAnsi="Arial" w:cs="Arial"/>
          <w:sz w:val="20"/>
          <w:szCs w:val="20"/>
        </w:rPr>
        <w:t>5</w:t>
      </w:r>
      <w:r w:rsidRPr="008912D3">
        <w:rPr>
          <w:rFonts w:ascii="Arial" w:hAnsi="Arial" w:cs="Arial"/>
          <w:sz w:val="20"/>
          <w:szCs w:val="20"/>
        </w:rPr>
        <w:t xml:space="preserve"> рабочих дней с момента получения и направить Исполнителю подтверждение согласования полученных документов или перечень замечаний.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Исполнитель приступает к выполнению следующего этапа работ только после получения письменного согласования Заказчиком итоговых документов предыдущего этапа.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неисполнения Заказчиком обязательств по срокам рассмотрения и утверждения документов сроки и общая продолжительность выполнения работ могут быть изменены Исполнителем и подлежат дополнительному согласованию Сторонами.</w:t>
      </w:r>
      <w:r w:rsidR="00737469" w:rsidRPr="008912D3">
        <w:rPr>
          <w:rFonts w:ascii="Arial" w:hAnsi="Arial" w:cs="Arial"/>
          <w:sz w:val="20"/>
          <w:szCs w:val="20"/>
        </w:rPr>
        <w:t xml:space="preserve"> Такое Согласование оформляется в письменном виде за подписью </w:t>
      </w:r>
      <w:r w:rsidR="007B571A" w:rsidRPr="008912D3">
        <w:rPr>
          <w:rFonts w:ascii="Arial" w:hAnsi="Arial" w:cs="Arial"/>
          <w:sz w:val="20"/>
          <w:szCs w:val="20"/>
        </w:rPr>
        <w:t>уполномоченных представителей сторон, указанных в п. 12.1.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После окончания выполнения работ Исполнитель пре</w:t>
      </w:r>
      <w:r w:rsidR="00E73418" w:rsidRPr="008912D3">
        <w:rPr>
          <w:rFonts w:ascii="Arial" w:hAnsi="Arial" w:cs="Arial"/>
          <w:sz w:val="20"/>
          <w:szCs w:val="20"/>
        </w:rPr>
        <w:t>доставляет Заказчику проектную</w:t>
      </w:r>
      <w:r w:rsidRPr="008912D3">
        <w:rPr>
          <w:rFonts w:ascii="Arial" w:hAnsi="Arial" w:cs="Arial"/>
          <w:sz w:val="20"/>
          <w:szCs w:val="20"/>
        </w:rPr>
        <w:t xml:space="preserve"> документацию в 3-х экземплярах в печатном виде, с приложением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 работ</w:t>
      </w:r>
      <w:r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течение трех рабочих дней после полу</w:t>
      </w:r>
      <w:r w:rsidR="00E73418" w:rsidRPr="008912D3">
        <w:rPr>
          <w:rFonts w:ascii="Arial" w:hAnsi="Arial" w:cs="Arial"/>
          <w:sz w:val="20"/>
          <w:szCs w:val="20"/>
        </w:rPr>
        <w:t>чения от Исполнителя проектной</w:t>
      </w:r>
      <w:r w:rsidR="00EE7E0C" w:rsidRPr="008912D3">
        <w:rPr>
          <w:rFonts w:ascii="Arial" w:hAnsi="Arial" w:cs="Arial"/>
          <w:sz w:val="20"/>
          <w:szCs w:val="20"/>
        </w:rPr>
        <w:t xml:space="preserve"> документации Заказчик должен направить в адрес Исполнителя подписанный Акт</w:t>
      </w:r>
      <w:r w:rsidR="005E7A5D" w:rsidRPr="008912D3">
        <w:rPr>
          <w:rFonts w:ascii="Arial" w:hAnsi="Arial" w:cs="Arial"/>
          <w:sz w:val="20"/>
          <w:szCs w:val="20"/>
        </w:rPr>
        <w:t xml:space="preserve"> сдачи-приемки выполненных работ</w:t>
      </w:r>
      <w:r w:rsidR="00EE7E0C" w:rsidRPr="008912D3">
        <w:rPr>
          <w:rFonts w:ascii="Arial" w:hAnsi="Arial" w:cs="Arial"/>
          <w:sz w:val="20"/>
          <w:szCs w:val="20"/>
        </w:rPr>
        <w:t xml:space="preserve"> или, в случае обнаружения недостатков, письмо с перечнем замечаний.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неполучения Исполнителем Акта</w:t>
      </w:r>
      <w:r w:rsidR="005E7A5D" w:rsidRPr="008912D3">
        <w:rPr>
          <w:rFonts w:ascii="Arial" w:hAnsi="Arial" w:cs="Arial"/>
          <w:sz w:val="20"/>
          <w:szCs w:val="20"/>
        </w:rPr>
        <w:t xml:space="preserve"> сдачи-приемки выполненных работ</w:t>
      </w:r>
      <w:r w:rsidR="00EE7E0C" w:rsidRPr="008912D3">
        <w:rPr>
          <w:rFonts w:ascii="Arial" w:hAnsi="Arial" w:cs="Arial"/>
          <w:sz w:val="20"/>
          <w:szCs w:val="20"/>
        </w:rPr>
        <w:t xml:space="preserve"> или письменных замечаний от Заказчика в указанный срок, работы считаются исполненными надлежащим образом и принятыми Заказчиком</w:t>
      </w:r>
      <w:r w:rsidR="00737469" w:rsidRPr="008912D3">
        <w:rPr>
          <w:rFonts w:ascii="Arial" w:hAnsi="Arial" w:cs="Arial"/>
          <w:sz w:val="20"/>
          <w:szCs w:val="20"/>
        </w:rPr>
        <w:t xml:space="preserve"> и подлежат оплате Заказчиком согласно п. 4.2.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обязан за свой счет устранить по требованию Заказчика все обоснованные замечания в согласованные с Заказчиком сроки.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После устранения недостатков Заказчик проводит приемку технической документации </w:t>
      </w:r>
      <w:r w:rsidR="00755D6B" w:rsidRPr="008912D3">
        <w:rPr>
          <w:rFonts w:ascii="Arial" w:hAnsi="Arial" w:cs="Arial"/>
          <w:sz w:val="20"/>
          <w:szCs w:val="20"/>
        </w:rPr>
        <w:t>в порядке,</w:t>
      </w:r>
      <w:r w:rsidR="00EE7E0C" w:rsidRPr="008912D3">
        <w:rPr>
          <w:rFonts w:ascii="Arial" w:hAnsi="Arial" w:cs="Arial"/>
          <w:sz w:val="20"/>
          <w:szCs w:val="20"/>
        </w:rPr>
        <w:t xml:space="preserve"> предусмотренном п. 5.3.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5.6.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Если в процессе работ Заказчик письменно сообщит Исполнителю о нецелесообразности дальнейшего их проведения, то Исполнитель обязан незамедлительно приостановить работы и уведомить в трехдневный срок об этом Заказчика. В этом случае Стороны в десятидневный срок с момента приостановления работ обязаны рассмотреть вопрос и составить акт о возобновлении, консервации или полном прекращении работ.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5.7.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полного прекращения либо консервации работ в соответствии с п. 5.6 Исполнитель направляет Заказчику отчет о выполненной работе, с приложением подготовленной к моменту прекращения работ технической документации, а также смету на выполненные работы. После утверждения Заказчиком отчета и сметы либо Исполнитель возвращает Заказчику остаток неизрасходованных средств, либо Заказчик </w:t>
      </w:r>
      <w:r w:rsidR="00EE7E0C" w:rsidRPr="008912D3">
        <w:rPr>
          <w:rFonts w:ascii="Arial" w:hAnsi="Arial" w:cs="Arial"/>
          <w:sz w:val="20"/>
          <w:szCs w:val="20"/>
        </w:rPr>
        <w:lastRenderedPageBreak/>
        <w:t xml:space="preserve">оплачивает Исполнителю выполненные, но неоплаченные работы. </w:t>
      </w:r>
    </w:p>
    <w:p w:rsidR="00C2102B" w:rsidRPr="008912D3" w:rsidRDefault="00C2102B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5.8.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случаях, когда по вине Заказчика Исполнитель несёт дополнительные расходы, Исполнитель вправе представить Заказчику смету на возмещение дополнительных расходов Исполнителя (суточные расходы, расходы на проживание, расходы на транспорт, оплата труда специалистов Исполнителя). В этом случае Заказчик обязан сумму, указанную в этой смете, оплатить одновременно с окончательным платежом </w:t>
      </w:r>
      <w:r w:rsidR="00D13571" w:rsidRPr="008912D3">
        <w:rPr>
          <w:rFonts w:ascii="Arial" w:hAnsi="Arial" w:cs="Arial"/>
          <w:sz w:val="20"/>
          <w:szCs w:val="20"/>
        </w:rPr>
        <w:t>согласно п. 4.2. Договора</w:t>
      </w:r>
      <w:r w:rsidRPr="008912D3">
        <w:rPr>
          <w:rFonts w:ascii="Arial" w:hAnsi="Arial" w:cs="Arial"/>
          <w:sz w:val="20"/>
          <w:szCs w:val="20"/>
        </w:rPr>
        <w:t xml:space="preserve"> или представить мотивированный отказ от оплаты дополнительных расходов Исполнителя. Обоснованность дополнительных расходов Исполнителя, наличие или отсутствие вины Заказчика и, соответственно, наличие или отсутствие обязательств Заказчика по оплате дополнительных расходов в этом случае определяет</w:t>
      </w:r>
      <w:r w:rsidR="00266E61" w:rsidRPr="008912D3">
        <w:rPr>
          <w:rFonts w:ascii="Arial" w:hAnsi="Arial" w:cs="Arial"/>
          <w:sz w:val="20"/>
          <w:szCs w:val="20"/>
        </w:rPr>
        <w:t xml:space="preserve">ся в </w:t>
      </w:r>
      <w:r w:rsidR="005E7A5D" w:rsidRPr="008912D3">
        <w:rPr>
          <w:rFonts w:ascii="Arial" w:hAnsi="Arial" w:cs="Arial"/>
          <w:sz w:val="20"/>
          <w:szCs w:val="20"/>
        </w:rPr>
        <w:t>порядке,</w:t>
      </w:r>
      <w:r w:rsidR="00266E61" w:rsidRPr="008912D3">
        <w:rPr>
          <w:rFonts w:ascii="Arial" w:hAnsi="Arial" w:cs="Arial"/>
          <w:sz w:val="20"/>
          <w:szCs w:val="20"/>
        </w:rPr>
        <w:t xml:space="preserve"> установленном </w:t>
      </w:r>
      <w:r w:rsidRPr="008912D3">
        <w:rPr>
          <w:rFonts w:ascii="Arial" w:hAnsi="Arial" w:cs="Arial"/>
          <w:sz w:val="20"/>
          <w:szCs w:val="20"/>
        </w:rPr>
        <w:t>п.</w:t>
      </w:r>
      <w:r w:rsidR="00D13571" w:rsidRPr="008912D3">
        <w:rPr>
          <w:rFonts w:ascii="Arial" w:hAnsi="Arial" w:cs="Arial"/>
          <w:sz w:val="20"/>
          <w:szCs w:val="20"/>
        </w:rPr>
        <w:t>8.2.</w:t>
      </w:r>
      <w:r w:rsidRPr="008912D3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5B0235" w:rsidRPr="008912D3" w:rsidRDefault="005B0235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5.9.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Право собственности на окончательно выполненные работы и риск их случайной гибели переходят на Заказчика в момент подписания Заказчиком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</w:t>
      </w:r>
      <w:r w:rsidRPr="008912D3">
        <w:rPr>
          <w:rFonts w:ascii="Arial" w:hAnsi="Arial" w:cs="Arial"/>
          <w:sz w:val="20"/>
          <w:szCs w:val="20"/>
        </w:rPr>
        <w:t xml:space="preserve"> работ.</w:t>
      </w:r>
    </w:p>
    <w:p w:rsidR="005B0235" w:rsidRPr="008912D3" w:rsidRDefault="005B0235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5.10.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Если уклонение Заказчика от принятия выполненных работ повлекло за собой просрочку сдачи работ, риск признается перешедшим к Заказчику в момент, когда сдача работ должна была состояться.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6. Срок действия и порядок расторжения Договора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6.1.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Договор вступает в силу с момента подписания Сторонами и действует до момента выполнения Сторонами взятых на себя обязательств либо до момента прекращения действия Договора согласно п. 5.6.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6.2.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Настоящий </w:t>
      </w:r>
      <w:proofErr w:type="gramStart"/>
      <w:r w:rsidRPr="008912D3">
        <w:rPr>
          <w:rFonts w:ascii="Arial" w:hAnsi="Arial" w:cs="Arial"/>
          <w:sz w:val="20"/>
          <w:szCs w:val="20"/>
        </w:rPr>
        <w:t>Договор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может быть расторгнут сторонами досрочно по основаниям, предусмотренным настоящим договором и ГК РФ, и иным основаниям, предусмотренным законодательными актами РФ.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7. Ответственность Сторон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Заказчик несет ответственность за правильность и достоверность информации, указанной в “</w:t>
      </w:r>
      <w:r w:rsidR="000931D4" w:rsidRPr="008912D3">
        <w:rPr>
          <w:rFonts w:ascii="Arial" w:hAnsi="Arial" w:cs="Arial"/>
          <w:sz w:val="20"/>
          <w:szCs w:val="20"/>
        </w:rPr>
        <w:t>Задании</w:t>
      </w:r>
      <w:r w:rsidR="00EE7E0C" w:rsidRPr="008912D3">
        <w:rPr>
          <w:rFonts w:ascii="Arial" w:hAnsi="Arial" w:cs="Arial"/>
          <w:sz w:val="20"/>
          <w:szCs w:val="20"/>
        </w:rPr>
        <w:t xml:space="preserve"> на проектирование” (Приложение №2).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7.2.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просрочки Исполнителем исполнения своих обязательств, предусмотренных настоящим Договором, Исполнитель обязан по требованию Заказчика уплатить последнему неустойку в размере 0,1%</w:t>
      </w:r>
      <w:r w:rsidR="00455B73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</w:rPr>
        <w:t xml:space="preserve">от стоимости работ, </w:t>
      </w:r>
      <w:r w:rsidR="00C2102B" w:rsidRPr="008912D3">
        <w:rPr>
          <w:rFonts w:ascii="Arial" w:hAnsi="Arial" w:cs="Arial"/>
          <w:sz w:val="20"/>
          <w:szCs w:val="20"/>
        </w:rPr>
        <w:t xml:space="preserve">исполнение которых просрочено, </w:t>
      </w:r>
      <w:r w:rsidR="00737469" w:rsidRPr="008912D3">
        <w:rPr>
          <w:rFonts w:ascii="Arial" w:hAnsi="Arial" w:cs="Arial"/>
          <w:sz w:val="20"/>
          <w:szCs w:val="20"/>
        </w:rPr>
        <w:t>за каждый день просрочки</w:t>
      </w:r>
      <w:r w:rsidR="0028209D" w:rsidRPr="008912D3">
        <w:rPr>
          <w:rFonts w:ascii="Arial" w:hAnsi="Arial" w:cs="Arial"/>
          <w:sz w:val="20"/>
          <w:szCs w:val="20"/>
        </w:rPr>
        <w:t xml:space="preserve">, но </w:t>
      </w:r>
      <w:r w:rsidR="00286AD4" w:rsidRPr="008912D3">
        <w:rPr>
          <w:rFonts w:ascii="Arial" w:hAnsi="Arial" w:cs="Arial"/>
          <w:sz w:val="20"/>
          <w:szCs w:val="20"/>
        </w:rPr>
        <w:t xml:space="preserve">всего </w:t>
      </w:r>
      <w:r w:rsidR="0028209D" w:rsidRPr="008912D3">
        <w:rPr>
          <w:rFonts w:ascii="Arial" w:hAnsi="Arial" w:cs="Arial"/>
          <w:sz w:val="20"/>
          <w:szCs w:val="20"/>
        </w:rPr>
        <w:t>не более 10%</w:t>
      </w:r>
      <w:r w:rsidR="00286AD4" w:rsidRPr="008912D3">
        <w:rPr>
          <w:rFonts w:ascii="Arial" w:hAnsi="Arial" w:cs="Arial"/>
          <w:sz w:val="20"/>
          <w:szCs w:val="20"/>
        </w:rPr>
        <w:t xml:space="preserve"> от стоимости просроченных обязательств</w:t>
      </w:r>
      <w:r w:rsidR="00737469"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7.3.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просрочки Заказчиком исполнения обязательств по оплате Заказчик по требованию Исполнителя должен уплатить неустойку в размере 0,1%</w:t>
      </w:r>
      <w:r w:rsidR="0028209D" w:rsidRPr="008912D3">
        <w:rPr>
          <w:rFonts w:ascii="Arial" w:hAnsi="Arial" w:cs="Arial"/>
          <w:sz w:val="20"/>
          <w:szCs w:val="20"/>
        </w:rPr>
        <w:t xml:space="preserve"> </w:t>
      </w:r>
      <w:r w:rsidR="00455B73" w:rsidRPr="008912D3">
        <w:rPr>
          <w:rFonts w:ascii="Arial" w:hAnsi="Arial" w:cs="Arial"/>
          <w:sz w:val="20"/>
          <w:szCs w:val="20"/>
        </w:rPr>
        <w:t>от суммы просроченного платежа</w:t>
      </w:r>
      <w:r w:rsidR="0028209D" w:rsidRPr="008912D3">
        <w:rPr>
          <w:rFonts w:ascii="Arial" w:hAnsi="Arial" w:cs="Arial"/>
          <w:sz w:val="20"/>
          <w:szCs w:val="20"/>
        </w:rPr>
        <w:t xml:space="preserve"> за каждый день просрочки, но </w:t>
      </w:r>
      <w:r w:rsidR="00286AD4" w:rsidRPr="008912D3">
        <w:rPr>
          <w:rFonts w:ascii="Arial" w:hAnsi="Arial" w:cs="Arial"/>
          <w:sz w:val="20"/>
          <w:szCs w:val="20"/>
        </w:rPr>
        <w:t xml:space="preserve">всего </w:t>
      </w:r>
      <w:r w:rsidR="0028209D" w:rsidRPr="008912D3">
        <w:rPr>
          <w:rFonts w:ascii="Arial" w:hAnsi="Arial" w:cs="Arial"/>
          <w:sz w:val="20"/>
          <w:szCs w:val="20"/>
        </w:rPr>
        <w:t>не более 10%</w:t>
      </w:r>
      <w:r w:rsidR="00286AD4" w:rsidRPr="008912D3">
        <w:rPr>
          <w:rFonts w:ascii="Arial" w:hAnsi="Arial" w:cs="Arial"/>
          <w:sz w:val="20"/>
          <w:szCs w:val="20"/>
        </w:rPr>
        <w:t xml:space="preserve"> от суммы просроченной оплаты</w:t>
      </w:r>
      <w:r w:rsidR="00455B73" w:rsidRPr="008912D3">
        <w:rPr>
          <w:rFonts w:ascii="Arial" w:hAnsi="Arial" w:cs="Arial"/>
          <w:sz w:val="20"/>
          <w:szCs w:val="20"/>
        </w:rPr>
        <w:t xml:space="preserve">. 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7.4.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нарушения какой-либо из сторон существенных условий Договора, другая Сторона имеет право расторгнуть Договор в одностороннем порядке. Уведомление о расторжении должно быть направлено инициатором расторжения другой Стороне в срок не менее 5 рабочих дней до даты расторжения с обязательным указанием причин расторжения. 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расторжения Договора по инициативе любой из Сторон, Стороны производят взаиморасчеты в соответствии с порядком, указанным в п. 5.7.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7.5.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При не предъявлении претензии за ненадлежащее исполнение условий настоящего договора размер неустойки (штрафов, пеней) равен 0 (нулю).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7.6.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Уплата штрафов не освобождает Стороны от выполнения взаимных обязательств по данному Договору.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8. Порядок рассмотрения споров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8.1.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Все споры разрешаются сторонами путем переговоров.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8.2.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случае невозможности урегулирования споров путем переговоров они подлежат рассмотрению </w:t>
      </w:r>
      <w:r w:rsidR="00E73418" w:rsidRPr="008912D3">
        <w:rPr>
          <w:rFonts w:ascii="Arial" w:hAnsi="Arial" w:cs="Arial"/>
          <w:sz w:val="20"/>
          <w:szCs w:val="20"/>
        </w:rPr>
        <w:t>в Арбитражном суде Пензенской области</w:t>
      </w:r>
      <w:r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9. Конфиденциальность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9.1.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Стороны рассматривают всю информацию, имеющую отношение к данному Договору и его исполнению, как конфиденциальную, и обязуются не передавать её третьим лицам без соответствующего согласования друг с другом.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lastRenderedPageBreak/>
        <w:t>10. Обстоятельства непреодолимой силы (форс-мажор)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К обстоятельствам непреодолимой силы относятся события, на которые Стороны не могут оказать влияние, например, землетрясения, оседания почвы, наводнения, ураганы и другие стихийные бедствия, пожары, аварии, забастовки, войны, военные действия, противоправные действия третьих лиц, а также действия или бездействия государственных органов власти.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Сторона, не исполняющая обязательства по настоящему Договору в силу возникновения обстоятельств непреодолимой силы, обязана в течение трех рабочих дней представить другой Стороне свидетельство компетентной организации о наступлении форс-мажорных обстоятельств. При этом по возможности, Сторона, не выполняющая своих обязательств по Договору, дает оценку влияния таких обстоятельств на неисполнение или возможный срок исполнения обязательств по настоящему Договору.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После получения такого уведомления Стороны незамедлительно проведут переговоры с целью определения взаимоприемлемых условий выполнения обязательств по настоящему Договору при данных обстоятельствах.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10.6.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 случае если обстоятельства непреодолимой силы действуют более одного месяца, любая из Сторон может направить другой Стороне уведомление с</w:t>
      </w:r>
      <w:r w:rsidR="00B0055A" w:rsidRPr="008912D3">
        <w:rPr>
          <w:rFonts w:ascii="Arial" w:hAnsi="Arial" w:cs="Arial"/>
          <w:sz w:val="20"/>
          <w:szCs w:val="20"/>
        </w:rPr>
        <w:t xml:space="preserve"> требованием о</w:t>
      </w:r>
      <w:r w:rsidRPr="008912D3">
        <w:rPr>
          <w:rFonts w:ascii="Arial" w:hAnsi="Arial" w:cs="Arial"/>
          <w:sz w:val="20"/>
          <w:szCs w:val="20"/>
        </w:rPr>
        <w:t xml:space="preserve"> расторжении настоящего Договора. В этом случае Стороны производят взаиморасчет в соответствии с условиями п. 5.</w:t>
      </w:r>
      <w:r w:rsidR="00852D7F" w:rsidRPr="008912D3">
        <w:rPr>
          <w:rFonts w:ascii="Arial" w:hAnsi="Arial" w:cs="Arial"/>
          <w:sz w:val="20"/>
          <w:szCs w:val="20"/>
        </w:rPr>
        <w:t>7</w:t>
      </w:r>
      <w:r w:rsidRPr="008912D3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E73CC6" w:rsidRPr="008912D3" w:rsidRDefault="00E73CC6" w:rsidP="00BF01B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11. Прочие условия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вправе привлекать для выполнения работ по настоящему договору субподрядные организации. При этом ответственность за результат их работы несет Исполнитель, кроме случаев</w:t>
      </w:r>
      <w:r w:rsidR="00B0055A" w:rsidRPr="008912D3">
        <w:rPr>
          <w:rFonts w:ascii="Arial" w:hAnsi="Arial" w:cs="Arial"/>
          <w:sz w:val="20"/>
          <w:szCs w:val="20"/>
        </w:rPr>
        <w:t>,</w:t>
      </w:r>
      <w:r w:rsidRPr="008912D3">
        <w:rPr>
          <w:rFonts w:ascii="Arial" w:hAnsi="Arial" w:cs="Arial"/>
          <w:sz w:val="20"/>
          <w:szCs w:val="20"/>
        </w:rPr>
        <w:t xml:space="preserve"> предусмотренных законодательством РФ.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Все положения настоящего договора обязательны для правопреемников Сторон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Любая договоренность между Сторонами, влекущая за собой новые обязательства, которые не вытекают из настоящего Договора, должны быть подтверждены Сторонами в форме дополнений или изменений к настоящему Договору.</w:t>
      </w:r>
    </w:p>
    <w:p w:rsidR="00EE7E0C" w:rsidRPr="008912D3" w:rsidRDefault="00755D6B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Все изменения и дополнения к договору считаются действительными, если они оформлены в письменном виде и подписаны сторонами. После подписания такие документы становятся неотъемлемой частью Договора.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Во всем остальном, что не предусмотрено настоящим Договором, применяются нормы законодательства Российской Федерации.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11.5</w:t>
      </w:r>
      <w:r w:rsidR="00B0055A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Договор выполнен на русском языке в двух экземплярах, имеющих равную юридическую силу, по одному для каждой Стороны.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12. Уведомления</w:t>
      </w:r>
    </w:p>
    <w:p w:rsidR="00EE7E0C" w:rsidRPr="008912D3" w:rsidRDefault="00B0055A" w:rsidP="000E7F0C">
      <w:pPr>
        <w:pStyle w:val="1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12.1.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Любое уведомление, направляемое какой-либо из Сторон по настоящему Договору, оформляется в письменном виде и доставляется с посыльным или посредством курьерской службы либо передается по почте уполномоченным представителям по следующим адресам: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5"/>
        <w:gridCol w:w="4676"/>
      </w:tblGrid>
      <w:tr w:rsidR="009B25CF" w:rsidRPr="008912D3" w:rsidTr="000E7F0C">
        <w:trPr>
          <w:cantSplit/>
        </w:trPr>
        <w:tc>
          <w:tcPr>
            <w:tcW w:w="4675" w:type="dxa"/>
          </w:tcPr>
          <w:p w:rsidR="009B25CF" w:rsidRPr="008912D3" w:rsidRDefault="009B25CF" w:rsidP="00B167F8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Заказчик:</w:t>
            </w:r>
          </w:p>
        </w:tc>
        <w:tc>
          <w:tcPr>
            <w:tcW w:w="4676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Исполнитель:</w:t>
            </w:r>
          </w:p>
        </w:tc>
      </w:tr>
      <w:tr w:rsidR="009B25CF" w:rsidRPr="008912D3" w:rsidTr="000E7F0C">
        <w:trPr>
          <w:cantSplit/>
        </w:trPr>
        <w:tc>
          <w:tcPr>
            <w:tcW w:w="4675" w:type="dxa"/>
          </w:tcPr>
          <w:p w:rsidR="007E24A9" w:rsidRPr="008912D3" w:rsidRDefault="007E24A9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 xml:space="preserve"> Горэлектросеть»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  <w:r w:rsidR="007E24A9" w:rsidRPr="008912D3">
              <w:rPr>
                <w:rFonts w:ascii="Arial" w:hAnsi="Arial" w:cs="Arial"/>
                <w:sz w:val="20"/>
                <w:szCs w:val="20"/>
              </w:rPr>
              <w:t xml:space="preserve">440000, Россия, </w:t>
            </w:r>
            <w:proofErr w:type="gramStart"/>
            <w:r w:rsidR="007E24A9" w:rsidRPr="008912D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7E24A9" w:rsidRPr="008912D3">
              <w:rPr>
                <w:rFonts w:ascii="Arial" w:hAnsi="Arial" w:cs="Arial"/>
                <w:sz w:val="20"/>
                <w:szCs w:val="20"/>
              </w:rPr>
              <w:t xml:space="preserve">. Пенза, </w:t>
            </w:r>
            <w:r w:rsidR="00B3236D" w:rsidRPr="008912D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24A9" w:rsidRPr="008912D3">
              <w:rPr>
                <w:rFonts w:ascii="Arial" w:hAnsi="Arial" w:cs="Arial"/>
                <w:sz w:val="20"/>
                <w:szCs w:val="20"/>
              </w:rPr>
              <w:t>ул. Московская, 82в</w:t>
            </w:r>
          </w:p>
          <w:p w:rsidR="009B25CF" w:rsidRPr="008912D3" w:rsidRDefault="009B25CF" w:rsidP="00B167F8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Тел.:  </w:t>
            </w:r>
            <w:r w:rsidR="007E24A9" w:rsidRPr="008912D3">
              <w:rPr>
                <w:rFonts w:ascii="Arial" w:hAnsi="Arial" w:cs="Arial"/>
                <w:spacing w:val="-3"/>
                <w:sz w:val="20"/>
                <w:szCs w:val="20"/>
              </w:rPr>
              <w:t>(8412) 56-56-20</w:t>
            </w:r>
          </w:p>
          <w:p w:rsidR="009B25CF" w:rsidRPr="008912D3" w:rsidRDefault="009B25CF" w:rsidP="00B167F8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Факс: </w:t>
            </w:r>
            <w:r w:rsidR="007E24A9" w:rsidRPr="008912D3">
              <w:rPr>
                <w:rFonts w:ascii="Arial" w:hAnsi="Arial" w:cs="Arial"/>
                <w:spacing w:val="-3"/>
                <w:sz w:val="20"/>
                <w:szCs w:val="20"/>
              </w:rPr>
              <w:t>(8412) 56-56-20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Контактное лицо:</w:t>
            </w:r>
          </w:p>
          <w:p w:rsidR="00755D6B" w:rsidRPr="008912D3" w:rsidRDefault="007E24A9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Овчинников Владимир</w:t>
            </w:r>
            <w:r w:rsidR="00B3236D"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 Викторович</w:t>
            </w: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9B25CF" w:rsidRPr="008912D3" w:rsidRDefault="00B3236D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Адрес </w:t>
            </w:r>
            <w:proofErr w:type="spellStart"/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э</w:t>
            </w:r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  <w:proofErr w:type="spellEnd"/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почты: </w:t>
            </w:r>
            <w:r w:rsidR="007E24A9" w:rsidRPr="008912D3">
              <w:rPr>
                <w:rFonts w:ascii="Arial" w:hAnsi="Arial" w:cs="Arial"/>
                <w:spacing w:val="-3"/>
                <w:sz w:val="20"/>
                <w:szCs w:val="20"/>
              </w:rPr>
              <w:t>ads@pges.su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6" w:type="dxa"/>
          </w:tcPr>
          <w:p w:rsidR="009B25CF" w:rsidRPr="008912D3" w:rsidRDefault="009B25CF" w:rsidP="007E24A9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EE7E0C" w:rsidRPr="008912D3" w:rsidRDefault="000E7F0C" w:rsidP="000E7F0C">
      <w:pPr>
        <w:pStyle w:val="1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12.2.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изменения контактных лиц каждая Сторона извещает другую Сторону </w:t>
      </w:r>
      <w:r w:rsidR="007B571A" w:rsidRPr="008912D3">
        <w:rPr>
          <w:rFonts w:ascii="Arial" w:hAnsi="Arial" w:cs="Arial"/>
          <w:sz w:val="20"/>
          <w:szCs w:val="20"/>
        </w:rPr>
        <w:t xml:space="preserve">в письменном виде </w:t>
      </w:r>
      <w:r w:rsidR="00EE7E0C" w:rsidRPr="008912D3">
        <w:rPr>
          <w:rFonts w:ascii="Arial" w:hAnsi="Arial" w:cs="Arial"/>
          <w:sz w:val="20"/>
          <w:szCs w:val="20"/>
        </w:rPr>
        <w:t>в течение трех рабочих дней после изменения.</w:t>
      </w:r>
    </w:p>
    <w:p w:rsidR="00EE7E0C" w:rsidRPr="008912D3" w:rsidRDefault="00EE7E0C" w:rsidP="000E7F0C">
      <w:pPr>
        <w:keepNext/>
        <w:widowControl w:val="0"/>
        <w:spacing w:before="120"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lastRenderedPageBreak/>
        <w:t>13. Адреса и банковские реквизиты Сторон</w:t>
      </w: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4677"/>
        <w:gridCol w:w="4677"/>
      </w:tblGrid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2D3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B4670C" w:rsidRPr="008912D3" w:rsidRDefault="00B467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 xml:space="preserve"> Горэлектросеть»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B4670C" w:rsidRPr="008912D3">
              <w:rPr>
                <w:rFonts w:ascii="Arial" w:hAnsi="Arial" w:cs="Arial"/>
                <w:sz w:val="20"/>
                <w:szCs w:val="20"/>
              </w:rPr>
              <w:t>5836601606</w:t>
            </w:r>
          </w:p>
          <w:p w:rsidR="009B25CF" w:rsidRPr="008912D3" w:rsidRDefault="009B25CF" w:rsidP="00B4670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B4670C" w:rsidRPr="008912D3">
              <w:rPr>
                <w:rFonts w:ascii="Arial" w:hAnsi="Arial" w:cs="Arial"/>
                <w:sz w:val="20"/>
                <w:szCs w:val="20"/>
              </w:rPr>
              <w:t>583601001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, ОКПО </w:t>
            </w:r>
            <w:r w:rsidR="00B4670C" w:rsidRPr="008912D3">
              <w:rPr>
                <w:rFonts w:ascii="Arial" w:hAnsi="Arial" w:cs="Arial"/>
                <w:sz w:val="20"/>
                <w:szCs w:val="20"/>
              </w:rPr>
              <w:t>03294953</w:t>
            </w:r>
          </w:p>
        </w:tc>
        <w:tc>
          <w:tcPr>
            <w:tcW w:w="4677" w:type="dxa"/>
          </w:tcPr>
          <w:p w:rsidR="009B25CF" w:rsidRPr="008912D3" w:rsidRDefault="009B25CF" w:rsidP="00B167F8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B467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440600, Россия, </w:t>
            </w: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>. Пенза, ул. Московская, 82в</w:t>
            </w:r>
          </w:p>
        </w:tc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 xml:space="preserve">Тел </w:t>
            </w:r>
            <w:r w:rsidR="00B4670C" w:rsidRPr="008912D3">
              <w:rPr>
                <w:rFonts w:cs="Arial"/>
                <w:b w:val="0"/>
              </w:rPr>
              <w:t>(8412) 56-56-20</w:t>
            </w:r>
          </w:p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 xml:space="preserve">Факс </w:t>
            </w:r>
            <w:r w:rsidR="00B4670C" w:rsidRPr="008912D3">
              <w:rPr>
                <w:rFonts w:cs="Arial"/>
                <w:b w:val="0"/>
              </w:rPr>
              <w:t>(8412) 56-56-20</w:t>
            </w:r>
          </w:p>
        </w:tc>
        <w:tc>
          <w:tcPr>
            <w:tcW w:w="4677" w:type="dxa"/>
          </w:tcPr>
          <w:p w:rsidR="009B25CF" w:rsidRPr="008912D3" w:rsidRDefault="009B25CF" w:rsidP="00B167F8">
            <w:pPr>
              <w:pStyle w:val="a5"/>
              <w:rPr>
                <w:rFonts w:ascii="Arial" w:hAnsi="Arial" w:cs="Arial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B467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>/с 40702810748000016558</w:t>
            </w:r>
          </w:p>
          <w:p w:rsidR="009B25CF" w:rsidRPr="008912D3" w:rsidRDefault="00B467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К/с 30101810000000000635</w:t>
            </w:r>
          </w:p>
          <w:p w:rsidR="00714D58" w:rsidRPr="008912D3" w:rsidRDefault="00714D58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В Пензенское отделение №8624 </w:t>
            </w:r>
          </w:p>
          <w:p w:rsidR="009B25CF" w:rsidRPr="008912D3" w:rsidRDefault="00714D58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ПАО Сбербанк г</w:t>
            </w: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>енза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045655635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>“Заказчик”</w:t>
            </w:r>
          </w:p>
          <w:p w:rsidR="009B25CF" w:rsidRPr="008912D3" w:rsidRDefault="00714D58" w:rsidP="00B167F8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714D58" w:rsidRPr="008912D3" w:rsidRDefault="00714D58" w:rsidP="00714D5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 w:rsidRPr="008912D3">
              <w:rPr>
                <w:rFonts w:ascii="Arial" w:hAnsi="Arial" w:cs="Arial"/>
                <w:sz w:val="20"/>
                <w:szCs w:val="20"/>
              </w:rPr>
              <w:t xml:space="preserve"> Горэлектросеть»</w:t>
            </w:r>
          </w:p>
          <w:p w:rsidR="000E7F0C" w:rsidRPr="008912D3" w:rsidRDefault="000E7F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______</w:t>
            </w:r>
            <w:r w:rsidR="00BF01BA" w:rsidRPr="008912D3">
              <w:rPr>
                <w:rFonts w:ascii="Arial" w:hAnsi="Arial" w:cs="Arial"/>
                <w:sz w:val="20"/>
                <w:szCs w:val="20"/>
              </w:rPr>
              <w:t>_______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Рябинин В.В.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“___”______________20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21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>“Исполнитель”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6D" w:rsidRPr="008912D3" w:rsidRDefault="007C47F1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_______</w:t>
            </w:r>
            <w:r w:rsidR="00BF01BA" w:rsidRPr="008912D3">
              <w:rPr>
                <w:rFonts w:ascii="Arial" w:hAnsi="Arial" w:cs="Arial"/>
                <w:sz w:val="20"/>
                <w:szCs w:val="20"/>
              </w:rPr>
              <w:t>______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“___”______________20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21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C7402B" w:rsidRPr="008912D3" w:rsidRDefault="00C7402B" w:rsidP="00C7402B">
      <w:pPr>
        <w:pStyle w:val="12"/>
        <w:widowControl/>
        <w:rPr>
          <w:rFonts w:ascii="Arial" w:hAnsi="Arial" w:cs="Arial"/>
        </w:rPr>
        <w:sectPr w:rsidR="00C7402B" w:rsidRPr="008912D3" w:rsidSect="00E26E87">
          <w:footerReference w:type="default" r:id="rId11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EE7E0C" w:rsidRPr="008912D3" w:rsidRDefault="00EE7E0C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lastRenderedPageBreak/>
        <w:t>Приложение N 1</w:t>
      </w:r>
    </w:p>
    <w:p w:rsidR="00EE7E0C" w:rsidRPr="008912D3" w:rsidRDefault="00C7402B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к договору N ___________</w:t>
      </w:r>
    </w:p>
    <w:p w:rsidR="00EE7E0C" w:rsidRPr="008912D3" w:rsidRDefault="008C7921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от «___» _________20</w:t>
      </w:r>
      <w:r w:rsidR="00E26E87" w:rsidRPr="008912D3">
        <w:rPr>
          <w:rFonts w:ascii="Arial" w:hAnsi="Arial" w:cs="Arial"/>
        </w:rPr>
        <w:t>21</w:t>
      </w:r>
      <w:r w:rsidR="00EE7E0C" w:rsidRPr="008912D3">
        <w:rPr>
          <w:rFonts w:ascii="Arial" w:hAnsi="Arial" w:cs="Arial"/>
        </w:rPr>
        <w:t xml:space="preserve"> г.</w:t>
      </w:r>
    </w:p>
    <w:p w:rsidR="00072FA3" w:rsidRPr="008912D3" w:rsidRDefault="00072FA3" w:rsidP="00C7402B">
      <w:pPr>
        <w:pStyle w:val="24"/>
        <w:widowControl/>
        <w:jc w:val="center"/>
        <w:rPr>
          <w:rFonts w:ascii="Arial" w:hAnsi="Arial" w:cs="Arial"/>
          <w:b/>
        </w:rPr>
      </w:pPr>
    </w:p>
    <w:p w:rsidR="00072FA3" w:rsidRPr="008912D3" w:rsidRDefault="00072FA3" w:rsidP="00C7402B">
      <w:pPr>
        <w:pStyle w:val="24"/>
        <w:widowControl/>
        <w:jc w:val="center"/>
        <w:rPr>
          <w:rFonts w:ascii="Arial" w:hAnsi="Arial" w:cs="Arial"/>
          <w:b/>
        </w:rPr>
      </w:pPr>
      <w:r w:rsidRPr="008912D3">
        <w:rPr>
          <w:rFonts w:ascii="Arial" w:hAnsi="Arial" w:cs="Arial"/>
          <w:b/>
        </w:rPr>
        <w:t>КАЛЕНДАРНЫЙ ПЛАН РАБОТ</w:t>
      </w:r>
    </w:p>
    <w:p w:rsidR="00B843AF" w:rsidRPr="008912D3" w:rsidRDefault="00B843AF" w:rsidP="00C7402B">
      <w:pPr>
        <w:pStyle w:val="24"/>
        <w:widowControl/>
        <w:jc w:val="center"/>
        <w:rPr>
          <w:rFonts w:ascii="Arial" w:hAnsi="Arial" w:cs="Arial"/>
          <w:snapToGrid/>
        </w:rPr>
      </w:pPr>
      <w:r w:rsidRPr="008912D3">
        <w:rPr>
          <w:rFonts w:ascii="Arial" w:hAnsi="Arial" w:cs="Arial"/>
          <w:snapToGrid/>
        </w:rPr>
        <w:t xml:space="preserve">Разработка рабочей документации для объекта: </w:t>
      </w:r>
    </w:p>
    <w:p w:rsidR="00C7402B" w:rsidRPr="008912D3" w:rsidRDefault="00B843AF" w:rsidP="00C7402B">
      <w:pPr>
        <w:pStyle w:val="24"/>
        <w:widowControl/>
        <w:jc w:val="center"/>
        <w:rPr>
          <w:rFonts w:ascii="Arial" w:hAnsi="Arial" w:cs="Arial"/>
          <w:snapToGrid/>
        </w:rPr>
      </w:pPr>
      <w:r w:rsidRPr="008912D3">
        <w:rPr>
          <w:rFonts w:ascii="Arial" w:hAnsi="Arial" w:cs="Arial"/>
          <w:snapToGrid/>
        </w:rPr>
        <w:t>Диспетчерский центр, ЗАО «</w:t>
      </w:r>
      <w:proofErr w:type="gramStart"/>
      <w:r w:rsidRPr="008912D3">
        <w:rPr>
          <w:rFonts w:ascii="Arial" w:hAnsi="Arial" w:cs="Arial"/>
          <w:snapToGrid/>
        </w:rPr>
        <w:t>Пензенская</w:t>
      </w:r>
      <w:proofErr w:type="gramEnd"/>
      <w:r w:rsidRPr="008912D3">
        <w:rPr>
          <w:rFonts w:ascii="Arial" w:hAnsi="Arial" w:cs="Arial"/>
          <w:snapToGrid/>
        </w:rPr>
        <w:t xml:space="preserve"> горэлектросеть» </w:t>
      </w:r>
    </w:p>
    <w:p w:rsidR="00B843AF" w:rsidRPr="008912D3" w:rsidRDefault="00B843AF" w:rsidP="00C7402B">
      <w:pPr>
        <w:pStyle w:val="24"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828"/>
        <w:gridCol w:w="2126"/>
        <w:gridCol w:w="2739"/>
        <w:gridCol w:w="2357"/>
      </w:tblGrid>
      <w:tr w:rsidR="006F7E90" w:rsidRPr="008912D3" w:rsidTr="00E250E5">
        <w:tc>
          <w:tcPr>
            <w:tcW w:w="725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№ этапа</w:t>
            </w: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Содержание этапа работ</w:t>
            </w:r>
          </w:p>
        </w:tc>
        <w:tc>
          <w:tcPr>
            <w:tcW w:w="2739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Итоговый документ</w:t>
            </w:r>
          </w:p>
        </w:tc>
        <w:tc>
          <w:tcPr>
            <w:tcW w:w="2357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Продолжительность этапа работ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DA5A9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8912D3">
              <w:rPr>
                <w:rFonts w:eastAsia="Times New Roman"/>
                <w:sz w:val="20"/>
                <w:szCs w:val="20"/>
              </w:rPr>
              <w:t>Предпроектное</w:t>
            </w:r>
            <w:proofErr w:type="spellEnd"/>
            <w:r w:rsidRPr="008912D3">
              <w:rPr>
                <w:rFonts w:eastAsia="Times New Roman"/>
                <w:sz w:val="20"/>
                <w:szCs w:val="20"/>
              </w:rPr>
              <w:t xml:space="preserve"> обследование. Разработка Техническо</w:t>
            </w:r>
            <w:r w:rsidR="00DA5A9B" w:rsidRPr="008912D3">
              <w:rPr>
                <w:rFonts w:eastAsia="Times New Roman"/>
                <w:sz w:val="20"/>
                <w:szCs w:val="20"/>
              </w:rPr>
              <w:t>й</w:t>
            </w:r>
            <w:r w:rsidRPr="008912D3">
              <w:rPr>
                <w:rFonts w:eastAsia="Times New Roman"/>
                <w:sz w:val="20"/>
                <w:szCs w:val="20"/>
              </w:rPr>
              <w:t xml:space="preserve"> </w:t>
            </w:r>
            <w:r w:rsidR="00DA5A9B" w:rsidRPr="008912D3">
              <w:rPr>
                <w:rFonts w:eastAsia="Times New Roman"/>
                <w:sz w:val="20"/>
                <w:szCs w:val="20"/>
              </w:rPr>
              <w:t>концепции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Уточнение Задания на проектирование и исходных данных, сбор информации, необходимой для выполнения проектных работ. Разработка технической концепции комплекса</w:t>
            </w:r>
          </w:p>
        </w:tc>
        <w:tc>
          <w:tcPr>
            <w:tcW w:w="2739" w:type="dxa"/>
          </w:tcPr>
          <w:p w:rsidR="00072FA3" w:rsidRPr="008912D3" w:rsidRDefault="00072FA3" w:rsidP="00E250E5">
            <w:pPr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Техническ</w:t>
            </w:r>
            <w:r w:rsidR="00E250E5" w:rsidRPr="008912D3">
              <w:rPr>
                <w:rFonts w:ascii="Arial" w:hAnsi="Arial" w:cs="Arial"/>
                <w:sz w:val="20"/>
                <w:szCs w:val="20"/>
              </w:rPr>
              <w:t>ая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0E5" w:rsidRPr="008912D3">
              <w:rPr>
                <w:rFonts w:ascii="Arial" w:hAnsi="Arial" w:cs="Arial"/>
                <w:sz w:val="20"/>
                <w:szCs w:val="20"/>
              </w:rPr>
              <w:t>концепция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в</w:t>
            </w:r>
            <w:r w:rsidR="001445DA" w:rsidRPr="008912D3">
              <w:rPr>
                <w:rFonts w:ascii="Arial" w:hAnsi="Arial" w:cs="Arial"/>
                <w:sz w:val="20"/>
                <w:szCs w:val="20"/>
              </w:rPr>
              <w:t xml:space="preserve">арианты планировочных решений, 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п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лан расположения оборудования, 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с</w:t>
            </w:r>
            <w:r w:rsidR="001445DA" w:rsidRPr="008912D3">
              <w:rPr>
                <w:rFonts w:ascii="Arial" w:hAnsi="Arial" w:cs="Arial"/>
                <w:sz w:val="20"/>
                <w:szCs w:val="20"/>
              </w:rPr>
              <w:t>пецификация основного оборудования комплекса технических средств</w:t>
            </w:r>
            <w:r w:rsidRPr="008912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:rsidR="00072FA3" w:rsidRPr="008912D3" w:rsidRDefault="006F7E90" w:rsidP="00C740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12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рабочих дней с Даты начала проектных работ (согласно п. 4.1.</w:t>
            </w:r>
            <w:proofErr w:type="gramEnd"/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2FA3" w:rsidRPr="008912D3">
              <w:rPr>
                <w:rFonts w:ascii="Arial" w:hAnsi="Arial" w:cs="Arial"/>
                <w:sz w:val="20"/>
                <w:szCs w:val="20"/>
              </w:rPr>
              <w:t>Договора)</w:t>
            </w:r>
            <w:proofErr w:type="gramEnd"/>
          </w:p>
        </w:tc>
      </w:tr>
      <w:tr w:rsidR="006F7E90" w:rsidRPr="008912D3" w:rsidTr="00E250E5">
        <w:tc>
          <w:tcPr>
            <w:tcW w:w="725" w:type="dxa"/>
          </w:tcPr>
          <w:p w:rsidR="00D41975" w:rsidRPr="008912D3" w:rsidRDefault="00D41975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D41975" w:rsidRPr="008912D3" w:rsidRDefault="00D41975" w:rsidP="006F7E90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6F7E90" w:rsidRPr="008912D3">
              <w:rPr>
                <w:rFonts w:eastAsia="Times New Roman"/>
                <w:sz w:val="20"/>
                <w:szCs w:val="20"/>
              </w:rPr>
              <w:t>Задания на разработку смежных разделов проекта</w:t>
            </w:r>
          </w:p>
        </w:tc>
        <w:tc>
          <w:tcPr>
            <w:tcW w:w="2126" w:type="dxa"/>
          </w:tcPr>
          <w:p w:rsidR="00D41975" w:rsidRPr="008912D3" w:rsidRDefault="001445DA" w:rsidP="006F7E90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6F7E90" w:rsidRPr="008912D3">
              <w:rPr>
                <w:rFonts w:eastAsia="Times New Roman"/>
                <w:sz w:val="20"/>
                <w:szCs w:val="20"/>
              </w:rPr>
              <w:t>требований чертежей, схем к необходимым подготовительным работам для создания комплекса</w:t>
            </w:r>
          </w:p>
        </w:tc>
        <w:tc>
          <w:tcPr>
            <w:tcW w:w="2739" w:type="dxa"/>
          </w:tcPr>
          <w:p w:rsidR="00D41975" w:rsidRPr="008912D3" w:rsidRDefault="006F7E90" w:rsidP="006E5066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Задание на разработку смежных разделов проекта для создания комплекса (строительная подготовка, электропитание, информационные розетки и т.п.)</w:t>
            </w:r>
          </w:p>
        </w:tc>
        <w:tc>
          <w:tcPr>
            <w:tcW w:w="2357" w:type="dxa"/>
          </w:tcPr>
          <w:p w:rsidR="00D41975" w:rsidRPr="008912D3" w:rsidRDefault="006F7E90" w:rsidP="00C74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15</w:t>
            </w:r>
            <w:r w:rsidR="00D41975" w:rsidRPr="008912D3">
              <w:rPr>
                <w:rFonts w:ascii="Arial" w:hAnsi="Arial" w:cs="Arial"/>
                <w:sz w:val="20"/>
                <w:szCs w:val="20"/>
              </w:rPr>
              <w:t xml:space="preserve"> рабочих дней с момента согласования Заказчиком итоговых документов Этапа 1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Разработка необходимых чертежей, схем и спецификации оборудования</w:t>
            </w:r>
          </w:p>
        </w:tc>
        <w:tc>
          <w:tcPr>
            <w:tcW w:w="2739" w:type="dxa"/>
          </w:tcPr>
          <w:p w:rsidR="00072FA3" w:rsidRPr="008912D3" w:rsidRDefault="00072FA3" w:rsidP="00DA5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Рабочая документация в соответствии с требованиями Задания на проектирование и согласованн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ой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Техническ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ой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концепции</w:t>
            </w:r>
          </w:p>
        </w:tc>
        <w:tc>
          <w:tcPr>
            <w:tcW w:w="2357" w:type="dxa"/>
          </w:tcPr>
          <w:p w:rsidR="00072FA3" w:rsidRPr="008912D3" w:rsidRDefault="006F7E90" w:rsidP="00D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43 рабочих дня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с момента согласования Заказчиком итоговых документов Этапа </w:t>
            </w:r>
            <w:r w:rsidR="00D41975" w:rsidRPr="008912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WW-2"/>
              <w:rPr>
                <w:rFonts w:cs="Arial"/>
                <w:sz w:val="20"/>
              </w:rPr>
            </w:pPr>
            <w:r w:rsidRPr="008912D3">
              <w:rPr>
                <w:rFonts w:cs="Arial"/>
                <w:sz w:val="20"/>
              </w:rPr>
              <w:t>Оформление комплекта РД</w:t>
            </w:r>
          </w:p>
        </w:tc>
        <w:tc>
          <w:tcPr>
            <w:tcW w:w="2739" w:type="dxa"/>
          </w:tcPr>
          <w:p w:rsidR="00072FA3" w:rsidRPr="008912D3" w:rsidRDefault="00072FA3" w:rsidP="00C74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Комплект РД в 3-х экземплярах в печатном виде</w:t>
            </w:r>
          </w:p>
        </w:tc>
        <w:tc>
          <w:tcPr>
            <w:tcW w:w="2357" w:type="dxa"/>
          </w:tcPr>
          <w:p w:rsidR="00072FA3" w:rsidRPr="008912D3" w:rsidRDefault="00D41975" w:rsidP="00D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6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рабочих дня с момента согласования Заказчиком итоговых документов Этапа </w:t>
            </w:r>
            <w:r w:rsidR="006F7E90" w:rsidRPr="008912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72FA3" w:rsidRPr="008912D3" w:rsidRDefault="00072FA3" w:rsidP="00C7402B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C7402B" w:rsidRPr="008912D3" w:rsidTr="00C7402B">
        <w:tc>
          <w:tcPr>
            <w:tcW w:w="4672" w:type="dxa"/>
            <w:gridSpan w:val="2"/>
          </w:tcPr>
          <w:p w:rsidR="0086798C" w:rsidRPr="008912D3" w:rsidRDefault="00C7402B" w:rsidP="0086798C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ЗАКАЗЧИК</w:t>
            </w:r>
          </w:p>
          <w:p w:rsidR="00C7402B" w:rsidRPr="008912D3" w:rsidRDefault="00E26E87" w:rsidP="0086798C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</w:rPr>
              <w:t>Пензенская</w:t>
            </w:r>
            <w:proofErr w:type="gramEnd"/>
            <w:r w:rsidRPr="008912D3">
              <w:rPr>
                <w:rFonts w:ascii="Arial" w:hAnsi="Arial" w:cs="Arial"/>
                <w:sz w:val="20"/>
              </w:rPr>
              <w:t xml:space="preserve"> Горэлектросеть»</w:t>
            </w:r>
          </w:p>
        </w:tc>
        <w:tc>
          <w:tcPr>
            <w:tcW w:w="4672" w:type="dxa"/>
            <w:gridSpan w:val="2"/>
          </w:tcPr>
          <w:p w:rsidR="0086798C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ИСПОЛНИТЕЛЬ</w:t>
            </w:r>
          </w:p>
          <w:p w:rsidR="00C7402B" w:rsidRPr="008912D3" w:rsidRDefault="00C7402B" w:rsidP="00BF01BA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2B" w:rsidRPr="008912D3" w:rsidTr="00C7402B">
        <w:tc>
          <w:tcPr>
            <w:tcW w:w="4672" w:type="dxa"/>
            <w:gridSpan w:val="2"/>
          </w:tcPr>
          <w:p w:rsidR="00C7402B" w:rsidRPr="008912D3" w:rsidRDefault="00E26E87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Генеральный директор</w:t>
            </w: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gridSpan w:val="2"/>
          </w:tcPr>
          <w:p w:rsidR="00C7402B" w:rsidRPr="008912D3" w:rsidRDefault="00C7402B" w:rsidP="00B3236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2B" w:rsidRPr="008912D3" w:rsidTr="00143933">
        <w:tc>
          <w:tcPr>
            <w:tcW w:w="2336" w:type="dxa"/>
          </w:tcPr>
          <w:p w:rsidR="00C7402B" w:rsidRPr="008912D3" w:rsidRDefault="00E26E87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Рябинин В.В.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  <w:u w:val="single"/>
              </w:rPr>
              <w:t>_______________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</w:tr>
      <w:tr w:rsidR="00C7402B" w:rsidRPr="008912D3" w:rsidTr="00143933">
        <w:tc>
          <w:tcPr>
            <w:tcW w:w="2336" w:type="dxa"/>
          </w:tcPr>
          <w:p w:rsidR="00C7402B" w:rsidRPr="008912D3" w:rsidRDefault="00C7402B" w:rsidP="00C7402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2336" w:type="dxa"/>
          </w:tcPr>
          <w:p w:rsidR="00C7402B" w:rsidRPr="008912D3" w:rsidRDefault="00C7402B" w:rsidP="00C7402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</w:tbl>
    <w:p w:rsidR="00F40A20" w:rsidRPr="008912D3" w:rsidRDefault="00F40A20" w:rsidP="00317598">
      <w:pPr>
        <w:pStyle w:val="12"/>
        <w:widowControl/>
        <w:jc w:val="right"/>
        <w:rPr>
          <w:rFonts w:ascii="Arial" w:hAnsi="Arial" w:cs="Arial"/>
        </w:rPr>
      </w:pPr>
    </w:p>
    <w:p w:rsidR="008E22A2" w:rsidRPr="008912D3" w:rsidRDefault="008E22A2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P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317598" w:rsidRPr="008912D3" w:rsidRDefault="00317598" w:rsidP="00317598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lastRenderedPageBreak/>
        <w:t>Приложение N 2</w:t>
      </w:r>
    </w:p>
    <w:p w:rsidR="00317598" w:rsidRPr="008912D3" w:rsidRDefault="00317598" w:rsidP="00317598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к договору N ___________</w:t>
      </w:r>
    </w:p>
    <w:p w:rsidR="00317598" w:rsidRPr="008912D3" w:rsidRDefault="00317598" w:rsidP="00317598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от «___» _________2021 г.</w:t>
      </w:r>
    </w:p>
    <w:p w:rsidR="00317598" w:rsidRPr="008912D3" w:rsidRDefault="00317598" w:rsidP="00317598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</w:rPr>
      </w:pP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Техническое задание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на разработку рабочей документации по разделам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«Отопление, вентиляция и кондиционирование», «Системы обеспечения безопасности», «Структурированная кабельная система», «Водоснабжение и канализация».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bCs/>
          <w:sz w:val="20"/>
          <w:szCs w:val="20"/>
        </w:rPr>
        <w:t xml:space="preserve">Объект: </w:t>
      </w:r>
      <w:r w:rsidRPr="008912D3">
        <w:rPr>
          <w:rFonts w:ascii="Arial" w:hAnsi="Arial" w:cs="Arial"/>
          <w:b/>
          <w:sz w:val="20"/>
          <w:szCs w:val="20"/>
        </w:rPr>
        <w:t>Диспетчерский центр, ЗАО «</w:t>
      </w:r>
      <w:proofErr w:type="gramStart"/>
      <w:r w:rsidRPr="008912D3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8912D3">
        <w:rPr>
          <w:rFonts w:ascii="Arial" w:hAnsi="Arial" w:cs="Arial"/>
          <w:b/>
          <w:sz w:val="20"/>
          <w:szCs w:val="20"/>
        </w:rPr>
        <w:t xml:space="preserve"> горэлектросеть»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912D3">
        <w:rPr>
          <w:rFonts w:ascii="Arial" w:hAnsi="Arial" w:cs="Arial"/>
          <w:b/>
          <w:bCs/>
          <w:sz w:val="20"/>
          <w:szCs w:val="20"/>
        </w:rPr>
        <w:t xml:space="preserve">Адрес: </w:t>
      </w:r>
      <w:proofErr w:type="gramStart"/>
      <w:r w:rsidRPr="008912D3">
        <w:rPr>
          <w:rFonts w:ascii="Arial" w:hAnsi="Arial" w:cs="Arial"/>
          <w:b/>
          <w:sz w:val="20"/>
          <w:szCs w:val="20"/>
        </w:rPr>
        <w:t>г</w:t>
      </w:r>
      <w:proofErr w:type="gramEnd"/>
      <w:r w:rsidRPr="008912D3">
        <w:rPr>
          <w:rFonts w:ascii="Arial" w:hAnsi="Arial" w:cs="Arial"/>
          <w:b/>
          <w:sz w:val="20"/>
          <w:szCs w:val="20"/>
        </w:rPr>
        <w:t>. Пенза, ул. Московская, д. 82в, этаж 2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34EC9" w:rsidRPr="008912D3" w:rsidRDefault="00534EC9" w:rsidP="00534EC9">
      <w:pPr>
        <w:pStyle w:val="af9"/>
        <w:widowControl w:val="0"/>
        <w:numPr>
          <w:ilvl w:val="0"/>
          <w:numId w:val="9"/>
        </w:numPr>
        <w:tabs>
          <w:tab w:val="left" w:pos="-4860"/>
          <w:tab w:val="left" w:pos="1134"/>
        </w:tabs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912D3">
        <w:rPr>
          <w:rFonts w:ascii="Arial" w:hAnsi="Arial" w:cs="Arial"/>
          <w:b/>
          <w:iCs/>
          <w:color w:val="000000"/>
          <w:sz w:val="20"/>
          <w:szCs w:val="20"/>
        </w:rPr>
        <w:t>Общие данные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34EC9" w:rsidRPr="008912D3" w:rsidRDefault="00534EC9" w:rsidP="00534EC9">
      <w:pPr>
        <w:pStyle w:val="af9"/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Наименование объекта: Диспетчерский центр ЗАО «</w:t>
      </w:r>
      <w:proofErr w:type="gramStart"/>
      <w:r w:rsidRPr="008912D3">
        <w:rPr>
          <w:rFonts w:ascii="Arial" w:hAnsi="Arial" w:cs="Arial"/>
          <w:color w:val="000000"/>
          <w:sz w:val="20"/>
          <w:szCs w:val="20"/>
        </w:rPr>
        <w:t>Пензенская</w:t>
      </w:r>
      <w:proofErr w:type="gramEnd"/>
      <w:r w:rsidRPr="008912D3">
        <w:rPr>
          <w:rFonts w:ascii="Arial" w:hAnsi="Arial" w:cs="Arial"/>
          <w:color w:val="000000"/>
          <w:sz w:val="20"/>
          <w:szCs w:val="20"/>
        </w:rPr>
        <w:t xml:space="preserve"> горэлектросеть».</w:t>
      </w:r>
    </w:p>
    <w:p w:rsidR="00534EC9" w:rsidRPr="008912D3" w:rsidRDefault="00534EC9" w:rsidP="00534EC9">
      <w:pPr>
        <w:pStyle w:val="af9"/>
        <w:widowControl w:val="0"/>
        <w:numPr>
          <w:ilvl w:val="1"/>
          <w:numId w:val="6"/>
        </w:numPr>
        <w:tabs>
          <w:tab w:val="left" w:pos="-4860"/>
          <w:tab w:val="left" w:pos="1134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12D3">
        <w:rPr>
          <w:rFonts w:ascii="Arial" w:hAnsi="Arial" w:cs="Arial"/>
          <w:color w:val="000000"/>
          <w:sz w:val="20"/>
          <w:szCs w:val="20"/>
        </w:rPr>
        <w:t>Помещения</w:t>
      </w:r>
      <w:proofErr w:type="gramEnd"/>
      <w:r w:rsidRPr="008912D3">
        <w:rPr>
          <w:rFonts w:ascii="Arial" w:hAnsi="Arial" w:cs="Arial"/>
          <w:color w:val="000000"/>
          <w:sz w:val="20"/>
          <w:szCs w:val="20"/>
        </w:rPr>
        <w:t xml:space="preserve"> входящие в объемы проектирования: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rPr>
          <w:rFonts w:ascii="Arial" w:hAnsi="Arial" w:cs="Arial"/>
          <w:color w:val="FF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Второй этаж 2-этажного здания.</w:t>
      </w:r>
      <w:r w:rsidRPr="008912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12D3">
        <w:rPr>
          <w:rFonts w:ascii="Arial" w:hAnsi="Arial" w:cs="Arial"/>
          <w:sz w:val="20"/>
          <w:szCs w:val="20"/>
        </w:rPr>
        <w:t>Высота от пола до перекрытия составляет 7 метров. Высота от пола до подвесного потолка в данный момент составляет 5,8 метра.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 этаже необходимо разместить: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Диспетчерский зал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Ситуационный центр на 10 рабочих мест, включая место Председателя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Серверная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начальника ОДС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заместителя начальника ОДС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инженеров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Комната приема пищи, совмещенная с комнатой отдыха.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Санузел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Раздевалка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Технологические помещения для размещения оборудования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Коридор</w:t>
      </w:r>
    </w:p>
    <w:p w:rsidR="00534EC9" w:rsidRPr="008912D3" w:rsidRDefault="00534EC9" w:rsidP="00534EC9">
      <w:pPr>
        <w:pStyle w:val="af9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Количество персонала: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Начальник ОДС – 1 рабочее место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Заместитель начальника ОДС – 1 рабочее место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Инженер – 3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Диспетчер – 2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Оператор – 2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Инженер по режиму – 1 рабочее место</w:t>
      </w:r>
    </w:p>
    <w:p w:rsidR="00534EC9" w:rsidRPr="008912D3" w:rsidRDefault="00534EC9" w:rsidP="00534EC9">
      <w:pPr>
        <w:pStyle w:val="af9"/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Общие требования: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Проектирование точек и способов подключения к существующим инженерным сетям здания осуществляются на основании ТУ, выдаваемых Заказчиком.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Все инженерные системы разрабатываются в объемах помещений, указанных в настоящем техническом задании.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В случае необходимости указания точек подключения и размещения коммуникаций и оборудования, расположенных вне объемов проектирования, указанных в настоящем техническом задании, такие точки подключения и размещения коммуникаций и оборудования указываются условно и уточняются в процессе производства монтажных работ. 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bookmarkStart w:id="2" w:name="_Toc242256834"/>
      <w:bookmarkStart w:id="3" w:name="_Toc473884175"/>
      <w:r w:rsidRPr="008912D3">
        <w:rPr>
          <w:rFonts w:ascii="Arial" w:hAnsi="Arial" w:cs="Arial"/>
          <w:b/>
          <w:sz w:val="20"/>
          <w:szCs w:val="20"/>
        </w:rPr>
        <w:t xml:space="preserve">2. </w:t>
      </w:r>
      <w:bookmarkStart w:id="4" w:name="_Toc473884177"/>
      <w:bookmarkEnd w:id="2"/>
      <w:bookmarkEnd w:id="3"/>
      <w:r w:rsidRPr="008912D3">
        <w:rPr>
          <w:rFonts w:ascii="Arial" w:hAnsi="Arial" w:cs="Arial"/>
          <w:b/>
          <w:sz w:val="20"/>
          <w:szCs w:val="20"/>
        </w:rPr>
        <w:t>Отопление, вентиляция и кондиционировани</w:t>
      </w:r>
      <w:bookmarkEnd w:id="4"/>
      <w:r w:rsidRPr="008912D3">
        <w:rPr>
          <w:rFonts w:ascii="Arial" w:hAnsi="Arial" w:cs="Arial"/>
          <w:b/>
          <w:sz w:val="20"/>
          <w:szCs w:val="20"/>
        </w:rPr>
        <w:t>е.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34EC9" w:rsidRPr="008912D3" w:rsidRDefault="00534EC9" w:rsidP="00534EC9">
      <w:pPr>
        <w:pStyle w:val="3"/>
        <w:tabs>
          <w:tab w:val="left" w:pos="1701"/>
        </w:tabs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lastRenderedPageBreak/>
        <w:t>Разработать раздел "Отопление, вентиляция и кондиционирование" на основании технических решений, принятых в инженерных и архитектурно-строительном разделах проекта и в соответствии со следующими нормативными документами Российской Федерации:</w:t>
      </w:r>
      <w:proofErr w:type="gramEnd"/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СП.131.13330.2018- Строительная климатология;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7.13130.2013-Отопление, вентиляция и кондиционирование. Требования пожарной безопасности.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60.13330.2016 - Отопление, вентиляция и кондиционирование.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-СП 51.13330.2011- Защита от шума;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61.13330.2012 - Тепловая изоляция оборудования и трубопроводов;</w:t>
      </w:r>
    </w:p>
    <w:p w:rsidR="00534EC9" w:rsidRPr="008912D3" w:rsidRDefault="00534EC9" w:rsidP="008912D3">
      <w:pPr>
        <w:pStyle w:val="afc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Электроснабжение систем вентиляции и кондиционирования должно отключаться по сигналам от системы пожарной сигнализации.</w:t>
      </w:r>
    </w:p>
    <w:p w:rsidR="00534EC9" w:rsidRPr="008912D3" w:rsidRDefault="00534EC9" w:rsidP="008912D3">
      <w:pPr>
        <w:pStyle w:val="afc"/>
        <w:ind w:firstLine="709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20"/>
        <w:tabs>
          <w:tab w:val="left" w:pos="567"/>
          <w:tab w:val="num" w:pos="1418"/>
        </w:tabs>
        <w:spacing w:before="0" w:after="0"/>
        <w:rPr>
          <w:i w:val="0"/>
          <w:sz w:val="20"/>
          <w:szCs w:val="20"/>
        </w:rPr>
      </w:pPr>
      <w:bookmarkStart w:id="5" w:name="_Toc473884179"/>
      <w:r w:rsidRPr="008912D3">
        <w:rPr>
          <w:i w:val="0"/>
          <w:sz w:val="20"/>
          <w:szCs w:val="20"/>
        </w:rPr>
        <w:t>3.1. Требования к системе отопления</w:t>
      </w:r>
      <w:bookmarkEnd w:id="5"/>
      <w:r w:rsidRPr="008912D3">
        <w:rPr>
          <w:i w:val="0"/>
          <w:sz w:val="20"/>
          <w:szCs w:val="20"/>
        </w:rPr>
        <w:t>.</w:t>
      </w:r>
    </w:p>
    <w:p w:rsidR="00534EC9" w:rsidRPr="008912D3" w:rsidRDefault="00534EC9" w:rsidP="00534EC9">
      <w:pPr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Реконструировать тепловой узел теплового пункта расположенного в </w:t>
      </w: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t>техническом</w:t>
      </w:r>
      <w:proofErr w:type="gram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помещение 0 этажа.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Выбор радиаторов осуществить </w:t>
      </w: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t>исходя из принятых решений раздела АР отопительные приборы должны</w:t>
      </w:r>
      <w:proofErr w:type="gram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выбираться на основании расчета потерь тепла в помещении и требований СП. В качестве отопительных приборов рекомендуется использовать радиаторы, отвечающие техническим и эстетическим требованиям.</w:t>
      </w:r>
    </w:p>
    <w:p w:rsidR="00534EC9" w:rsidRPr="008912D3" w:rsidRDefault="00534EC9" w:rsidP="00534EC9">
      <w:pPr>
        <w:pStyle w:val="afc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 всех отопительных приборах должна устанавливаться запорно-регулирующая арматура, обеспечивающая перекрытие отопительного прибора от подающей и обратной линии. Для регулирования теплового потока от отопительных приборов и эффективного использования теплоносителя на каждом отопительном приборе следует устанавливать терморегулирующий клапан.</w:t>
      </w:r>
    </w:p>
    <w:p w:rsidR="00534EC9" w:rsidRPr="008912D3" w:rsidRDefault="00534EC9" w:rsidP="00534EC9">
      <w:pPr>
        <w:pStyle w:val="afc"/>
        <w:widowControl w:val="0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Отопительными приборами не должны оснащаться технологические помещения ИТ.</w:t>
      </w:r>
    </w:p>
    <w:p w:rsidR="00534EC9" w:rsidRPr="008912D3" w:rsidRDefault="00534EC9" w:rsidP="00534EC9">
      <w:pPr>
        <w:pStyle w:val="afc"/>
        <w:widowControl w:val="0"/>
        <w:ind w:firstLine="709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20"/>
        <w:tabs>
          <w:tab w:val="left" w:pos="567"/>
          <w:tab w:val="num" w:pos="1418"/>
        </w:tabs>
        <w:spacing w:before="0" w:after="0"/>
        <w:rPr>
          <w:i w:val="0"/>
          <w:sz w:val="20"/>
          <w:szCs w:val="20"/>
        </w:rPr>
      </w:pPr>
      <w:bookmarkStart w:id="6" w:name="_Toc473884181"/>
      <w:r w:rsidRPr="008912D3">
        <w:rPr>
          <w:i w:val="0"/>
          <w:sz w:val="20"/>
          <w:szCs w:val="20"/>
        </w:rPr>
        <w:t>3.2. Требования к системе кондиционирования</w:t>
      </w:r>
      <w:bookmarkEnd w:id="6"/>
      <w:r w:rsidRPr="008912D3">
        <w:rPr>
          <w:i w:val="0"/>
          <w:sz w:val="20"/>
          <w:szCs w:val="20"/>
        </w:rPr>
        <w:t>.</w:t>
      </w:r>
    </w:p>
    <w:p w:rsidR="00534EC9" w:rsidRPr="008912D3" w:rsidRDefault="00534EC9" w:rsidP="00534EC9">
      <w:pPr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Система кондиционирования помещений ДЦ должна в зависимости от обслуживаемых зон состоять из следующих подсистем: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технологическое кондиционирование – для кондиционирования воздуха в технологических помещениях </w:t>
      </w:r>
      <w:proofErr w:type="gramStart"/>
      <w:r w:rsidRPr="008912D3">
        <w:rPr>
          <w:rFonts w:ascii="Arial" w:hAnsi="Arial" w:cs="Arial"/>
          <w:sz w:val="20"/>
          <w:szCs w:val="20"/>
        </w:rPr>
        <w:t>ИТ</w:t>
      </w:r>
      <w:proofErr w:type="gramEnd"/>
      <w:r w:rsidRPr="008912D3">
        <w:rPr>
          <w:rFonts w:ascii="Arial" w:hAnsi="Arial" w:cs="Arial"/>
          <w:sz w:val="20"/>
          <w:szCs w:val="20"/>
        </w:rPr>
        <w:t>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комфортное кондиционирование – для кондиционирования воздуха в офисных помещениях и помещениях общего пользования (коридоры, залы, кабинеты, комнаты отдыха, приема пищи и т.п.).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Система кондиционирования помещений должна быть оборудована системой автоматического управления, обеспечивающей функции автоматического регулирования, контроля, блокировки, дистанционного управления с устройствами индикации, сигнализации и обнаружения пожара на ранней стадии, возобновления режима работы при восстановлении (после перерыва) электроснабжения. 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Система комфортного кондиционирования воздуха ДЦ должна строиться по принципу «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чиллер-фанкойл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>» с использованием холодильных машин с воздушным охлаждением конденсатора. При наличии соответствующих технико-экономических обоснований допускается применение систем, построенных по принципу VRV или VRF.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Регулирование производительности 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фанкойлов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должно осуществляться с помощью пультов управления.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Выбор места размещения холодильной машины (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чиллера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>), наружных блоков должен быть осуществлен на основании технико-экономического обоснования с учетом: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Место установки наружных холодильных машин (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чиллеров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) определить 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предпроектным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обследованием;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Pr="008912D3">
        <w:rPr>
          <w:rFonts w:ascii="Arial" w:hAnsi="Arial" w:cs="Arial"/>
          <w:sz w:val="20"/>
          <w:szCs w:val="20"/>
        </w:rPr>
        <w:t xml:space="preserve">Для системы отвода конденсата от </w:t>
      </w:r>
      <w:proofErr w:type="spellStart"/>
      <w:r w:rsidRPr="008912D3">
        <w:rPr>
          <w:rFonts w:ascii="Arial" w:hAnsi="Arial" w:cs="Arial"/>
          <w:sz w:val="20"/>
          <w:szCs w:val="20"/>
        </w:rPr>
        <w:t>фанкойлов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использовать трубопроводы из не армированного полипропилена PN10.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   В ходе проектирования определить возможность и необходимость организации резервной системы кондиционирования.</w:t>
      </w:r>
    </w:p>
    <w:p w:rsidR="00534EC9" w:rsidRPr="008912D3" w:rsidRDefault="00534EC9" w:rsidP="00534EC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В помещении серверной должна быть установлена система кондиционирования, обеспечивающая непрерывное поддержание заданной температуры в любое время года. Кондиционирование должно быть дублировано и обеспечивать непрерывность заданного температурного режима в случае отключения половины климатического оборудования для обслуживания или ремонта. Так же должны быть установлены датчики температуры и влажности воздуха, передающие данные о них в систему АСУТП.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</w:pPr>
      <w:r w:rsidRPr="008912D3"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3.3. Требования к системе вентиляции.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color w:val="FF0000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  <w:t>Предусмотреть установку приточно-вытяжных установок, место установки согласовать с Заказчиком.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lastRenderedPageBreak/>
        <w:t xml:space="preserve">         Предусмотреть установку частотных регуляторов в цепях управления приточно-вытяжных систем.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секции рекуперации и рециркуляции.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регулирование влажности воздуха приточно-вытяжных систем с целью поддержания относительной влажности воздуха в пределах 45-60%.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регулирование температуры приточного воздуха в пределах 19-23 градуса Цельсия.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положительный дисбаланс в помещениях ИС и ДЗ.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Кратность воздухообмена рабочих кабинетов и вспомогательных помещений определить </w:t>
      </w:r>
      <w:proofErr w:type="gramStart"/>
      <w:r w:rsidRPr="008912D3">
        <w:rPr>
          <w:rFonts w:ascii="Arial" w:hAnsi="Arial" w:cs="Arial"/>
          <w:sz w:val="20"/>
          <w:szCs w:val="20"/>
        </w:rPr>
        <w:t>согласно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действующих норм.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Тип воздухораспределителей и их расположение принять согласно </w:t>
      </w:r>
      <w:proofErr w:type="gramStart"/>
      <w:r w:rsidRPr="008912D3">
        <w:rPr>
          <w:rFonts w:ascii="Arial" w:hAnsi="Arial" w:cs="Arial"/>
          <w:sz w:val="20"/>
          <w:szCs w:val="20"/>
        </w:rPr>
        <w:t>утвержденного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2D3">
        <w:rPr>
          <w:rFonts w:ascii="Arial" w:hAnsi="Arial" w:cs="Arial"/>
          <w:sz w:val="20"/>
          <w:szCs w:val="20"/>
        </w:rPr>
        <w:t>дизайн-проекта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помещений и архитектурных решений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b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912D3">
        <w:rPr>
          <w:rFonts w:ascii="Arial" w:hAnsi="Arial" w:cs="Arial"/>
          <w:b/>
          <w:sz w:val="20"/>
          <w:szCs w:val="20"/>
          <w:lang w:val="ru-RU"/>
        </w:rPr>
        <w:t>Системы обеспечения безопасности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Все системы обеспечения безопасности должны быть адресными и интегрироваться в единую программную оболочку для работы оператора через АРМ.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34EC9" w:rsidRPr="008912D3" w:rsidRDefault="00534EC9" w:rsidP="00534EC9">
      <w:pPr>
        <w:pStyle w:val="af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Пожарная сигнализация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792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Систему АПС ДЦ построить на оборудовании фирмы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Bolid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с выводом на АРМ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ОрионПро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Проектом предусмотреть подключение и совместимость проектируемых шлейфов и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к существующему оборудованию.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пожарной сигнализации установить на потолке, в зонах, оборудованных подвесным потолком и фальшполом, предусмотреть установку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за потолком и под фальшполом соответственно.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Размещение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определять с учетом утвержденных </w:t>
      </w:r>
      <w:proofErr w:type="gramStart"/>
      <w:r w:rsidRPr="008912D3">
        <w:rPr>
          <w:rFonts w:ascii="Arial" w:hAnsi="Arial" w:cs="Arial"/>
          <w:sz w:val="20"/>
          <w:szCs w:val="20"/>
          <w:lang w:val="ru-RU"/>
        </w:rPr>
        <w:t>архитектурных решений</w:t>
      </w:r>
      <w:proofErr w:type="gramEnd"/>
      <w:r w:rsidRPr="008912D3">
        <w:rPr>
          <w:rFonts w:ascii="Arial" w:hAnsi="Arial" w:cs="Arial"/>
          <w:sz w:val="20"/>
          <w:szCs w:val="20"/>
          <w:lang w:val="ru-RU"/>
        </w:rPr>
        <w:t xml:space="preserve"> и дизайн проекта помещений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установить в соответствии с СП 5.13130.2009 "Установки пожарной сигнализации и пожаротушения автоматические»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Кабели системы АПС проложить за потолком и под фальшполом в гофрированных трубах, коробах, лотках.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кабелей провести в гофрированной трубе.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>Предусмотреть размещение рабочей станции с модулем Оперативная задача программного комплекса АРМ «Орион</w:t>
      </w:r>
      <w:proofErr w:type="gram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П</w:t>
      </w:r>
      <w:proofErr w:type="gram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>ро» в помещении поста охраны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Предусмотреть передачу тревожного сигнала в систему оповещения, на отключение механических систем и закрытие ОЗК, включение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противодымной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вентиляции (при необходимости). 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Система оповещения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792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систему оповещения (СОУЭ) здания 3-го </w:t>
      </w:r>
      <w:proofErr w:type="gramStart"/>
      <w:r w:rsidRPr="008912D3">
        <w:rPr>
          <w:rFonts w:ascii="Arial" w:hAnsi="Arial" w:cs="Arial"/>
          <w:sz w:val="20"/>
          <w:szCs w:val="20"/>
        </w:rPr>
        <w:t>типа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которая включает в себя способы оповещения: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- речевой,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 световые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«ВЫХОД».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установить в соответствии с СП 3.13130.2009 "Системы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установить во всех проектируемых помещениях с постоянным или временным пребыванием людей на стены или на подвесной потолок.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Произвести расчет звукового оповещения.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Размещение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оповещателей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определять с учетом утвержденных </w:t>
      </w:r>
      <w:proofErr w:type="gramStart"/>
      <w:r w:rsidRPr="008912D3">
        <w:rPr>
          <w:rFonts w:ascii="Arial" w:hAnsi="Arial" w:cs="Arial"/>
          <w:sz w:val="20"/>
          <w:szCs w:val="20"/>
        </w:rPr>
        <w:t>архитектурных решений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и дизайн проекта помещений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Кабели системы СОУЭ проложить за потолком в гофрированных трубах, коробах, лотках. </w:t>
      </w:r>
      <w:proofErr w:type="spellStart"/>
      <w:r w:rsidRPr="008912D3">
        <w:rPr>
          <w:rFonts w:ascii="Arial" w:hAnsi="Arial" w:cs="Arial"/>
          <w:sz w:val="20"/>
          <w:szCs w:val="20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кабелей провести в гофрированной трубе, коробах.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tabs>
          <w:tab w:val="clear" w:pos="6804"/>
          <w:tab w:val="left" w:pos="851"/>
        </w:tabs>
        <w:ind w:left="284" w:firstLine="142"/>
        <w:jc w:val="left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пожаротушения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систему газового пожаротушения в помещении </w:t>
      </w:r>
      <w:proofErr w:type="gramStart"/>
      <w:r w:rsidRPr="008912D3">
        <w:rPr>
          <w:rFonts w:ascii="Arial" w:hAnsi="Arial" w:cs="Arial"/>
          <w:sz w:val="20"/>
          <w:szCs w:val="20"/>
        </w:rPr>
        <w:t>серверной</w:t>
      </w:r>
      <w:proofErr w:type="gramEnd"/>
      <w:r w:rsidRPr="008912D3">
        <w:rPr>
          <w:rFonts w:ascii="Arial" w:hAnsi="Arial" w:cs="Arial"/>
          <w:sz w:val="20"/>
          <w:szCs w:val="20"/>
        </w:rPr>
        <w:t>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Система контроля и управления доступом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систему контроля и управления доступом (СКУД)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Предусмотреть установку оборудования СКУД на всех точках прохода, кроме санузлов и комнаты приема пищи.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Точки прохода организовать по принципу «считыватель – кнопка» Для прохода в защищаемую зону использовать идентификаторы – карты типа </w:t>
      </w:r>
      <w:proofErr w:type="spellStart"/>
      <w:r w:rsidRPr="008912D3">
        <w:rPr>
          <w:rFonts w:ascii="Arial" w:hAnsi="Arial" w:cs="Arial"/>
          <w:sz w:val="20"/>
          <w:szCs w:val="20"/>
          <w:lang w:val="en-US"/>
        </w:rPr>
        <w:t>Mifare</w:t>
      </w:r>
      <w:proofErr w:type="spellEnd"/>
      <w:r w:rsidRPr="008912D3">
        <w:rPr>
          <w:rFonts w:ascii="Arial" w:hAnsi="Arial" w:cs="Arial"/>
          <w:sz w:val="20"/>
          <w:szCs w:val="20"/>
        </w:rPr>
        <w:t>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lastRenderedPageBreak/>
        <w:t>Предусмотреть вывод состояния системы и каждой точки прохода на пост охраны.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В качестве управляемых механизмов дверей предусмотреть электромагнитные или электромеханические замки. Для наружных дверей предусмотреть электромеханические замки с открытием по подаче питания.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Предусмотреть разблокировку всех дверей на путях эвакуации по сигналу «Пожар» 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охранной и тревожной сигнализации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установку тревожной кнопки СОТС на рабочем месте диспетчера (СОТС).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Кнопка должна быть интегрирована в систему СОТС здания.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охранного телевидения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устройство системы охранного телевидения.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Места установки камер видеонаблюдения согласовать с Заказчиком в ходе проектирования.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6F7E90" w:rsidRPr="008912D3" w:rsidRDefault="006F7E90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Структурированная кабельная система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912D3">
        <w:rPr>
          <w:rFonts w:ascii="Arial" w:hAnsi="Arial" w:cs="Arial"/>
          <w:sz w:val="20"/>
          <w:szCs w:val="20"/>
        </w:rPr>
        <w:t xml:space="preserve">Разработать раздел "Структурированная кабельная система" на основании технических решений, принятых в инженерных и архитектурно-строительном разделах проекта и в соответствии со следующими нормативными документами Российской Федерации: </w:t>
      </w:r>
      <w:proofErr w:type="gramEnd"/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21.101-2020 «Основные требования к проектной и рабочей документации»;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53246-2008 Информационные технологии (ИТ). Системы кабельные структурированные. Проектирование основных узлов системы. Общие требования;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53245-2008 «Системы кабельные структурированные. Монтаж основных узлов системы. Методы испытания»;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-ПУЭ актуальная редакция.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СКС предназначена для подключения к корпоративной сети передачи данных (ЛВС)  и телефонной сети рабочих мест пользователей и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по унифицированной шине передачи данных.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подключение каждого рабочего места не менее чем 8 портами системы. Уточняется Заказчиком на этапе проектирования. Предусмотреть подключение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в необходимых объемах, согласно требованиям от разработчика раздела.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расшивку горизонтальной подсистемы </w:t>
      </w:r>
      <w:proofErr w:type="gramStart"/>
      <w:r w:rsidRPr="008912D3">
        <w:rPr>
          <w:rFonts w:ascii="Arial" w:hAnsi="Arial" w:cs="Arial"/>
          <w:sz w:val="20"/>
          <w:szCs w:val="20"/>
        </w:rPr>
        <w:t>на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вновь устанавливаемые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в новые стойки в помещении серверной.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чередовать кабельными органайзерами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На рабочих местах, а также у мест размещения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(по требованиям соответствующего раздела), предусмотреть установку розеток с телекоммуникационными разъёмами (тип RJ-45), терминируемых по стандарту T568B.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Обеспечить скорость передачи данных к рабочим местам в горизонтальной подсистеме не менее 1Gbit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Кабельные линии использовать категории не ниже 5Е.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Тип используемого кабеля – неэкранированная «витая пара» 4х2 с </w:t>
      </w:r>
      <w:proofErr w:type="gramStart"/>
      <w:r w:rsidRPr="008912D3">
        <w:rPr>
          <w:rFonts w:ascii="Arial" w:hAnsi="Arial" w:cs="Arial"/>
          <w:sz w:val="20"/>
          <w:szCs w:val="20"/>
        </w:rPr>
        <w:t>внешней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оболочной типа LSZH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запас портов в объеме не менее 20% от количества рабочих мест для резерва, резервные порты распределить согласно расстановке мест под оргтехнику и рабочие места, расшить со стороны коммутационного оборудования и промаркировать, а со стороны оконечного оборудования оставить запас кабеля за потолком и промаркировать.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При </w:t>
      </w:r>
      <w:proofErr w:type="spellStart"/>
      <w:r w:rsidRPr="008912D3">
        <w:rPr>
          <w:rFonts w:ascii="Arial" w:hAnsi="Arial" w:cs="Arial"/>
          <w:sz w:val="20"/>
          <w:szCs w:val="20"/>
        </w:rPr>
        <w:t>расключении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кабеля на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или оптические боксы оставлять запас кабеля 1-2 метра.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8912D3">
        <w:rPr>
          <w:rFonts w:ascii="Arial" w:hAnsi="Arial" w:cs="Arial"/>
          <w:sz w:val="20"/>
          <w:szCs w:val="20"/>
        </w:rPr>
        <w:t xml:space="preserve">Прокладку кабелей за подвесным потолком (под фальшполом, а также </w:t>
      </w:r>
      <w:proofErr w:type="spellStart"/>
      <w:r w:rsidRPr="008912D3">
        <w:rPr>
          <w:rFonts w:ascii="Arial" w:hAnsi="Arial" w:cs="Arial"/>
          <w:sz w:val="20"/>
          <w:szCs w:val="20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 подъемы кабеля осуществлять в лотках, предусмотренных разделом СКК.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При невозможности прокладки лотков рассмотреть вариант использования ПВХ труб, при обязательном согласовании с Заказчиком</w:t>
      </w:r>
      <w:proofErr w:type="gramStart"/>
      <w:r w:rsidRPr="008912D3">
        <w:rPr>
          <w:rFonts w:ascii="Arial" w:hAnsi="Arial" w:cs="Arial"/>
          <w:sz w:val="20"/>
          <w:szCs w:val="20"/>
        </w:rPr>
        <w:t>.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12D3">
        <w:rPr>
          <w:rFonts w:ascii="Arial" w:hAnsi="Arial" w:cs="Arial"/>
          <w:sz w:val="20"/>
          <w:szCs w:val="20"/>
        </w:rPr>
        <w:t>и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ли в </w:t>
      </w:r>
      <w:proofErr w:type="spellStart"/>
      <w:r w:rsidRPr="008912D3">
        <w:rPr>
          <w:rFonts w:ascii="Arial" w:hAnsi="Arial" w:cs="Arial"/>
          <w:sz w:val="20"/>
          <w:szCs w:val="20"/>
        </w:rPr>
        <w:t>металлорукавах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Водоснабжение и канализация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Предусмотреть проектом подключение к системам водоснабжения и канализации </w:t>
      </w:r>
      <w:proofErr w:type="spellStart"/>
      <w:r w:rsidRPr="008912D3">
        <w:rPr>
          <w:rFonts w:ascii="Arial" w:hAnsi="Arial" w:cs="Arial"/>
          <w:sz w:val="20"/>
          <w:szCs w:val="20"/>
        </w:rPr>
        <w:t>сантехприборов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 технологическое оборудование согласно заданиям смежных разделов.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912D3">
        <w:rPr>
          <w:rFonts w:ascii="Arial" w:hAnsi="Arial" w:cs="Arial"/>
          <w:b/>
          <w:sz w:val="20"/>
          <w:szCs w:val="20"/>
        </w:rPr>
        <w:t>Предпроектное</w:t>
      </w:r>
      <w:proofErr w:type="spellEnd"/>
      <w:r w:rsidRPr="008912D3">
        <w:rPr>
          <w:rFonts w:ascii="Arial" w:hAnsi="Arial" w:cs="Arial"/>
          <w:b/>
          <w:sz w:val="20"/>
          <w:szCs w:val="20"/>
        </w:rPr>
        <w:t xml:space="preserve"> обследование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Всю недостающую информацию для проектирования необходимо собрать в ходе </w:t>
      </w:r>
      <w:proofErr w:type="spellStart"/>
      <w:r w:rsidRPr="008912D3">
        <w:rPr>
          <w:rFonts w:ascii="Arial" w:hAnsi="Arial" w:cs="Arial"/>
          <w:sz w:val="20"/>
          <w:szCs w:val="20"/>
        </w:rPr>
        <w:t>предпроектного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обследования.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Требования к оформлению рабочей документации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Рабочая документация должна быть оформлена в соответствии с требованиями </w:t>
      </w:r>
      <w:proofErr w:type="gramStart"/>
      <w:r w:rsidRPr="008912D3">
        <w:rPr>
          <w:rFonts w:ascii="Arial" w:hAnsi="Arial" w:cs="Arial"/>
          <w:sz w:val="20"/>
          <w:szCs w:val="20"/>
        </w:rPr>
        <w:t>с</w:t>
      </w:r>
      <w:proofErr w:type="gramEnd"/>
      <w:r w:rsidRPr="008912D3">
        <w:rPr>
          <w:rFonts w:ascii="Arial" w:hAnsi="Arial" w:cs="Arial"/>
          <w:sz w:val="20"/>
          <w:szCs w:val="20"/>
        </w:rPr>
        <w:t>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- 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21.101-2020 «Основные требования к проектной и рабочей документации»;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- Постановление Правительства № 87 "Об утверждении Положения "О составе разделов проектной документации и требованиях к их содержанию",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а так же в соответствии с прочими действующими на территории Российской Федерации стандартами, нормами и правилами.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Рабочая документация должна представлять собой комплект рабочих чертежей и текстовых документов, содержащих всю необходимую информацию для закупки материалов и оборудования и производства строительных и монтажных работ.</w:t>
      </w:r>
    </w:p>
    <w:p w:rsidR="00D611C1" w:rsidRPr="008912D3" w:rsidRDefault="00534EC9" w:rsidP="00534EC9">
      <w:pPr>
        <w:pStyle w:val="afa"/>
        <w:rPr>
          <w:rFonts w:ascii="Arial" w:hAnsi="Arial" w:cs="Arial"/>
          <w:b/>
          <w:bCs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В составе рабочей документации должны быть представлены ведомости объемов работ и коммерческие предложения поставщиков на представленные в спецификации оборудование и материалы.</w:t>
      </w:r>
    </w:p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317598" w:rsidRPr="008912D3" w:rsidTr="007B18CD">
        <w:tc>
          <w:tcPr>
            <w:tcW w:w="4672" w:type="dxa"/>
            <w:gridSpan w:val="2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ЗАКАЗЧИК</w:t>
            </w:r>
          </w:p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</w:rPr>
              <w:t>Пензенская</w:t>
            </w:r>
            <w:proofErr w:type="gramEnd"/>
            <w:r w:rsidRPr="008912D3">
              <w:rPr>
                <w:rFonts w:ascii="Arial" w:hAnsi="Arial" w:cs="Arial"/>
                <w:sz w:val="20"/>
              </w:rPr>
              <w:t xml:space="preserve"> Горэлектросеть»</w:t>
            </w:r>
          </w:p>
        </w:tc>
        <w:tc>
          <w:tcPr>
            <w:tcW w:w="4672" w:type="dxa"/>
            <w:gridSpan w:val="2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ИСПОЛНИТЕЛЬ</w:t>
            </w:r>
          </w:p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7598" w:rsidRPr="008912D3" w:rsidTr="007B18CD">
        <w:tc>
          <w:tcPr>
            <w:tcW w:w="4672" w:type="dxa"/>
            <w:gridSpan w:val="2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Генеральный директор</w:t>
            </w:r>
          </w:p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gridSpan w:val="2"/>
          </w:tcPr>
          <w:p w:rsidR="00317598" w:rsidRPr="008912D3" w:rsidRDefault="00317598" w:rsidP="00B3236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7598" w:rsidRPr="008912D3" w:rsidTr="007B18CD"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Рябинин В.В.</w:t>
            </w:r>
          </w:p>
        </w:tc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  <w:u w:val="single"/>
              </w:rPr>
              <w:t>_______________</w:t>
            </w:r>
          </w:p>
        </w:tc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</w:tr>
      <w:tr w:rsidR="00317598" w:rsidRPr="008912D3" w:rsidTr="007B18CD">
        <w:tc>
          <w:tcPr>
            <w:tcW w:w="2336" w:type="dxa"/>
          </w:tcPr>
          <w:p w:rsidR="00317598" w:rsidRPr="008912D3" w:rsidRDefault="00317598" w:rsidP="007B18C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2336" w:type="dxa"/>
          </w:tcPr>
          <w:p w:rsidR="00317598" w:rsidRPr="008912D3" w:rsidRDefault="00317598" w:rsidP="007B18C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317598" w:rsidRPr="008912D3" w:rsidRDefault="00317598" w:rsidP="007B18C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</w:tbl>
    <w:p w:rsidR="00317598" w:rsidRPr="008912D3" w:rsidRDefault="00317598" w:rsidP="00317598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</w:rPr>
      </w:pPr>
    </w:p>
    <w:sectPr w:rsidR="00317598" w:rsidRPr="008912D3" w:rsidSect="008E22A2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D" w:rsidRDefault="00C460ED">
      <w:r>
        <w:separator/>
      </w:r>
    </w:p>
  </w:endnote>
  <w:endnote w:type="continuationSeparator" w:id="0">
    <w:p w:rsidR="00C460ED" w:rsidRDefault="00C4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61" w:rsidRDefault="007E6D37">
    <w:pPr>
      <w:pStyle w:val="ac"/>
      <w:framePr w:wrap="auto" w:vAnchor="text" w:hAnchor="margin" w:xAlign="center" w:y="1"/>
      <w:spacing w:after="120"/>
      <w:ind w:firstLine="567"/>
      <w:jc w:val="both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 w:rsidR="00266E61"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2043E8">
      <w:rPr>
        <w:rStyle w:val="ab"/>
        <w:noProof/>
        <w:sz w:val="22"/>
        <w:szCs w:val="22"/>
      </w:rPr>
      <w:t>11</w:t>
    </w:r>
    <w:r>
      <w:rPr>
        <w:rStyle w:val="ab"/>
        <w:sz w:val="22"/>
        <w:szCs w:val="22"/>
      </w:rPr>
      <w:fldChar w:fldCharType="end"/>
    </w:r>
  </w:p>
  <w:p w:rsidR="00266E61" w:rsidRDefault="00266E61">
    <w:pPr>
      <w:pStyle w:val="ac"/>
      <w:spacing w:after="120"/>
      <w:ind w:firstLine="567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D" w:rsidRDefault="00C460ED">
      <w:r>
        <w:separator/>
      </w:r>
    </w:p>
  </w:footnote>
  <w:footnote w:type="continuationSeparator" w:id="0">
    <w:p w:rsidR="00C460ED" w:rsidRDefault="00C4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9F9"/>
    <w:multiLevelType w:val="hybridMultilevel"/>
    <w:tmpl w:val="896A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7E5"/>
    <w:multiLevelType w:val="multilevel"/>
    <w:tmpl w:val="7BAE3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6C6CD3"/>
    <w:multiLevelType w:val="multilevel"/>
    <w:tmpl w:val="74AC7572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C16190"/>
    <w:multiLevelType w:val="hybridMultilevel"/>
    <w:tmpl w:val="180000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D72F0"/>
    <w:multiLevelType w:val="hybridMultilevel"/>
    <w:tmpl w:val="693218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D53EF"/>
    <w:multiLevelType w:val="hybridMultilevel"/>
    <w:tmpl w:val="60C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104"/>
    <w:multiLevelType w:val="hybridMultilevel"/>
    <w:tmpl w:val="4E9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4E7D"/>
    <w:multiLevelType w:val="hybridMultilevel"/>
    <w:tmpl w:val="8D6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5C17"/>
    <w:multiLevelType w:val="multilevel"/>
    <w:tmpl w:val="09685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5B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651763"/>
    <w:multiLevelType w:val="hybridMultilevel"/>
    <w:tmpl w:val="253481DC"/>
    <w:lvl w:ilvl="0" w:tplc="461295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C9956DA"/>
    <w:multiLevelType w:val="multilevel"/>
    <w:tmpl w:val="06E83F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2.%1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D4"/>
    <w:rsid w:val="00001F25"/>
    <w:rsid w:val="00004F77"/>
    <w:rsid w:val="00017977"/>
    <w:rsid w:val="00072FA3"/>
    <w:rsid w:val="000931D4"/>
    <w:rsid w:val="000C2417"/>
    <w:rsid w:val="000E7F0C"/>
    <w:rsid w:val="000F7613"/>
    <w:rsid w:val="00103BFD"/>
    <w:rsid w:val="001445DA"/>
    <w:rsid w:val="001E0E6C"/>
    <w:rsid w:val="002043E8"/>
    <w:rsid w:val="00217906"/>
    <w:rsid w:val="00266E61"/>
    <w:rsid w:val="0028209D"/>
    <w:rsid w:val="00286AD4"/>
    <w:rsid w:val="0029148F"/>
    <w:rsid w:val="002D35C7"/>
    <w:rsid w:val="002D4CFB"/>
    <w:rsid w:val="003138EF"/>
    <w:rsid w:val="00317598"/>
    <w:rsid w:val="00322777"/>
    <w:rsid w:val="00333313"/>
    <w:rsid w:val="00380206"/>
    <w:rsid w:val="003A12A6"/>
    <w:rsid w:val="003E5D76"/>
    <w:rsid w:val="003F6326"/>
    <w:rsid w:val="00403AEB"/>
    <w:rsid w:val="00433547"/>
    <w:rsid w:val="00455B73"/>
    <w:rsid w:val="004608BE"/>
    <w:rsid w:val="004A351C"/>
    <w:rsid w:val="0051055F"/>
    <w:rsid w:val="005126A8"/>
    <w:rsid w:val="00520BE5"/>
    <w:rsid w:val="00534EC9"/>
    <w:rsid w:val="00561E07"/>
    <w:rsid w:val="005B0235"/>
    <w:rsid w:val="005B5396"/>
    <w:rsid w:val="005C03AE"/>
    <w:rsid w:val="005C5149"/>
    <w:rsid w:val="005E7A5D"/>
    <w:rsid w:val="00630454"/>
    <w:rsid w:val="00675542"/>
    <w:rsid w:val="00686A21"/>
    <w:rsid w:val="00687715"/>
    <w:rsid w:val="006B7424"/>
    <w:rsid w:val="006D3D57"/>
    <w:rsid w:val="006E5066"/>
    <w:rsid w:val="006F7E90"/>
    <w:rsid w:val="00704E61"/>
    <w:rsid w:val="00714D58"/>
    <w:rsid w:val="00714FCC"/>
    <w:rsid w:val="00737469"/>
    <w:rsid w:val="007520EE"/>
    <w:rsid w:val="00755D6B"/>
    <w:rsid w:val="007B571A"/>
    <w:rsid w:val="007C47F1"/>
    <w:rsid w:val="007E24A9"/>
    <w:rsid w:val="007E6D37"/>
    <w:rsid w:val="008429A9"/>
    <w:rsid w:val="00852D7F"/>
    <w:rsid w:val="0086374C"/>
    <w:rsid w:val="0086798C"/>
    <w:rsid w:val="00872669"/>
    <w:rsid w:val="008912D3"/>
    <w:rsid w:val="00892BE2"/>
    <w:rsid w:val="008C7921"/>
    <w:rsid w:val="008E22A2"/>
    <w:rsid w:val="00916463"/>
    <w:rsid w:val="009B25CF"/>
    <w:rsid w:val="009C2597"/>
    <w:rsid w:val="00A22BB0"/>
    <w:rsid w:val="00A52D4B"/>
    <w:rsid w:val="00A67EC3"/>
    <w:rsid w:val="00A76882"/>
    <w:rsid w:val="00A81AF6"/>
    <w:rsid w:val="00A86FD6"/>
    <w:rsid w:val="00A9562F"/>
    <w:rsid w:val="00AB04D9"/>
    <w:rsid w:val="00AF0B4A"/>
    <w:rsid w:val="00AF78BF"/>
    <w:rsid w:val="00B0055A"/>
    <w:rsid w:val="00B07580"/>
    <w:rsid w:val="00B167F8"/>
    <w:rsid w:val="00B3236D"/>
    <w:rsid w:val="00B35380"/>
    <w:rsid w:val="00B4670C"/>
    <w:rsid w:val="00B843AF"/>
    <w:rsid w:val="00BA5FE2"/>
    <w:rsid w:val="00BB437C"/>
    <w:rsid w:val="00BB79C9"/>
    <w:rsid w:val="00BE3C81"/>
    <w:rsid w:val="00BF01BA"/>
    <w:rsid w:val="00C01184"/>
    <w:rsid w:val="00C06FFF"/>
    <w:rsid w:val="00C10C78"/>
    <w:rsid w:val="00C2102B"/>
    <w:rsid w:val="00C460ED"/>
    <w:rsid w:val="00C5783A"/>
    <w:rsid w:val="00C7402B"/>
    <w:rsid w:val="00CF7474"/>
    <w:rsid w:val="00D0542B"/>
    <w:rsid w:val="00D13571"/>
    <w:rsid w:val="00D41975"/>
    <w:rsid w:val="00D53B83"/>
    <w:rsid w:val="00D611C1"/>
    <w:rsid w:val="00DA5A9B"/>
    <w:rsid w:val="00DF6FF4"/>
    <w:rsid w:val="00E250E5"/>
    <w:rsid w:val="00E26E87"/>
    <w:rsid w:val="00E44048"/>
    <w:rsid w:val="00E4615C"/>
    <w:rsid w:val="00E733A8"/>
    <w:rsid w:val="00E73418"/>
    <w:rsid w:val="00E73CC6"/>
    <w:rsid w:val="00E84083"/>
    <w:rsid w:val="00EE7E0C"/>
    <w:rsid w:val="00F17A2D"/>
    <w:rsid w:val="00F4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E61"/>
    <w:rPr>
      <w:sz w:val="24"/>
      <w:szCs w:val="24"/>
    </w:rPr>
  </w:style>
  <w:style w:type="paragraph" w:styleId="1">
    <w:name w:val="heading 1"/>
    <w:aliases w:val="Отчет ГОСТ Заг1,Datasheet title"/>
    <w:basedOn w:val="a"/>
    <w:next w:val="2"/>
    <w:autoRedefine/>
    <w:qFormat/>
    <w:rsid w:val="000E7F0C"/>
    <w:pPr>
      <w:widowControl w:val="0"/>
      <w:tabs>
        <w:tab w:val="left" w:pos="709"/>
      </w:tabs>
      <w:spacing w:before="120"/>
      <w:ind w:left="709" w:hanging="709"/>
      <w:jc w:val="both"/>
      <w:outlineLvl w:val="0"/>
    </w:pPr>
    <w:rPr>
      <w:bCs/>
      <w:spacing w:val="-3"/>
      <w:sz w:val="22"/>
    </w:rPr>
  </w:style>
  <w:style w:type="paragraph" w:styleId="20">
    <w:name w:val="heading 2"/>
    <w:basedOn w:val="a"/>
    <w:next w:val="a"/>
    <w:qFormat/>
    <w:rsid w:val="009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4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qFormat/>
    <w:rsid w:val="00916463"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тчет ГОСТ Заг2"/>
    <w:basedOn w:val="20"/>
    <w:next w:val="a3"/>
    <w:autoRedefine/>
    <w:rsid w:val="00916463"/>
    <w:pPr>
      <w:numPr>
        <w:ilvl w:val="1"/>
        <w:numId w:val="1"/>
      </w:numPr>
      <w:spacing w:before="120" w:after="240"/>
      <w:jc w:val="center"/>
    </w:pPr>
    <w:rPr>
      <w:b w:val="0"/>
      <w:bCs w:val="0"/>
      <w:iCs w:val="0"/>
      <w:sz w:val="22"/>
      <w:szCs w:val="24"/>
    </w:rPr>
  </w:style>
  <w:style w:type="paragraph" w:styleId="a3">
    <w:name w:val="Body Text"/>
    <w:basedOn w:val="a"/>
    <w:rsid w:val="00916463"/>
    <w:pPr>
      <w:spacing w:after="120"/>
    </w:pPr>
  </w:style>
  <w:style w:type="paragraph" w:customStyle="1" w:styleId="a4">
    <w:name w:val="Отчет ГОСТ"/>
    <w:basedOn w:val="31"/>
    <w:rsid w:val="00916463"/>
    <w:pPr>
      <w:spacing w:after="0" w:line="480" w:lineRule="auto"/>
      <w:ind w:left="0" w:firstLine="425"/>
      <w:jc w:val="both"/>
    </w:pPr>
    <w:rPr>
      <w:rFonts w:ascii="Arial" w:hAnsi="Arial" w:cs="Arial"/>
      <w:sz w:val="22"/>
      <w:szCs w:val="28"/>
    </w:rPr>
  </w:style>
  <w:style w:type="paragraph" w:styleId="31">
    <w:name w:val="Body Text Indent 3"/>
    <w:basedOn w:val="a"/>
    <w:rsid w:val="00916463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16463"/>
    <w:pPr>
      <w:widowControl w:val="0"/>
      <w:jc w:val="both"/>
    </w:pPr>
    <w:rPr>
      <w:bCs/>
      <w:sz w:val="22"/>
    </w:rPr>
  </w:style>
  <w:style w:type="paragraph" w:customStyle="1" w:styleId="DocumentHeading">
    <w:name w:val="Document Heading"/>
    <w:basedOn w:val="a"/>
    <w:next w:val="a"/>
    <w:rsid w:val="00916463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"/>
    <w:next w:val="a"/>
    <w:rsid w:val="00916463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11">
    <w:name w:val="çàãîëîâîê 1"/>
    <w:basedOn w:val="a"/>
    <w:next w:val="21"/>
    <w:rsid w:val="00916463"/>
    <w:pPr>
      <w:keepNext/>
      <w:keepLines/>
      <w:spacing w:before="120" w:after="120"/>
      <w:jc w:val="both"/>
    </w:pPr>
    <w:rPr>
      <w:b/>
      <w:bCs/>
      <w:sz w:val="22"/>
      <w:szCs w:val="22"/>
    </w:rPr>
  </w:style>
  <w:style w:type="paragraph" w:customStyle="1" w:styleId="21">
    <w:name w:val="çàãîëîâîê 2"/>
    <w:basedOn w:val="a"/>
    <w:next w:val="a"/>
    <w:rsid w:val="00916463"/>
    <w:pPr>
      <w:spacing w:after="120"/>
      <w:ind w:right="28"/>
      <w:jc w:val="both"/>
    </w:pPr>
    <w:rPr>
      <w:sz w:val="22"/>
      <w:szCs w:val="22"/>
    </w:rPr>
  </w:style>
  <w:style w:type="paragraph" w:customStyle="1" w:styleId="Normal1">
    <w:name w:val="Normal1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32">
    <w:name w:val="çàãîëîâîê 3"/>
    <w:basedOn w:val="a"/>
    <w:next w:val="a"/>
    <w:rsid w:val="00916463"/>
    <w:pPr>
      <w:spacing w:after="120"/>
      <w:jc w:val="both"/>
    </w:pPr>
    <w:rPr>
      <w:sz w:val="22"/>
      <w:szCs w:val="22"/>
    </w:rPr>
  </w:style>
  <w:style w:type="paragraph" w:styleId="a5">
    <w:name w:val="header"/>
    <w:basedOn w:val="a"/>
    <w:link w:val="a6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916463"/>
    <w:pPr>
      <w:spacing w:after="120" w:line="480" w:lineRule="auto"/>
      <w:ind w:firstLine="567"/>
      <w:jc w:val="both"/>
    </w:pPr>
    <w:rPr>
      <w:sz w:val="22"/>
      <w:szCs w:val="22"/>
    </w:rPr>
  </w:style>
  <w:style w:type="paragraph" w:styleId="22">
    <w:name w:val="Body Text Indent 2"/>
    <w:basedOn w:val="a"/>
    <w:rsid w:val="00916463"/>
    <w:pPr>
      <w:tabs>
        <w:tab w:val="left" w:pos="0"/>
      </w:tabs>
      <w:spacing w:after="120"/>
      <w:ind w:firstLine="567"/>
      <w:jc w:val="both"/>
    </w:pPr>
    <w:rPr>
      <w:sz w:val="20"/>
      <w:szCs w:val="20"/>
    </w:rPr>
  </w:style>
  <w:style w:type="paragraph" w:customStyle="1" w:styleId="Heading">
    <w:name w:val="Heading"/>
    <w:basedOn w:val="11"/>
    <w:rsid w:val="00916463"/>
  </w:style>
  <w:style w:type="paragraph" w:customStyle="1" w:styleId="Rekvizit">
    <w:name w:val="Rekvizit"/>
    <w:basedOn w:val="a"/>
    <w:rsid w:val="00916463"/>
    <w:pPr>
      <w:spacing w:after="60"/>
      <w:jc w:val="both"/>
    </w:pPr>
    <w:rPr>
      <w:sz w:val="20"/>
      <w:szCs w:val="20"/>
    </w:rPr>
  </w:style>
  <w:style w:type="paragraph" w:styleId="a8">
    <w:name w:val="Title"/>
    <w:aliases w:val="Название таблиц"/>
    <w:basedOn w:val="a"/>
    <w:link w:val="a9"/>
    <w:qFormat/>
    <w:rsid w:val="00916463"/>
    <w:pPr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Date"/>
    <w:basedOn w:val="a"/>
    <w:next w:val="a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PlaceDate">
    <w:name w:val="Place &amp; Date"/>
    <w:basedOn w:val="a"/>
    <w:rsid w:val="00916463"/>
    <w:pPr>
      <w:spacing w:after="120"/>
      <w:jc w:val="center"/>
    </w:pPr>
    <w:rPr>
      <w:sz w:val="22"/>
      <w:szCs w:val="22"/>
    </w:rPr>
  </w:style>
  <w:style w:type="character" w:styleId="ab">
    <w:name w:val="page number"/>
    <w:basedOn w:val="a0"/>
    <w:rsid w:val="00916463"/>
  </w:style>
  <w:style w:type="paragraph" w:styleId="ac">
    <w:name w:val="footer"/>
    <w:basedOn w:val="a"/>
    <w:link w:val="ad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Body Text 2"/>
    <w:basedOn w:val="a"/>
    <w:rsid w:val="00916463"/>
    <w:pPr>
      <w:jc w:val="center"/>
    </w:pPr>
    <w:rPr>
      <w:rFonts w:ascii="Arial" w:hAnsi="Arial" w:cs="Arial"/>
      <w:b/>
      <w:sz w:val="20"/>
    </w:rPr>
  </w:style>
  <w:style w:type="paragraph" w:styleId="33">
    <w:name w:val="Body Text 3"/>
    <w:basedOn w:val="a"/>
    <w:rsid w:val="00916463"/>
    <w:rPr>
      <w:rFonts w:ascii="Arial" w:hAnsi="Arial" w:cs="Arial"/>
      <w:sz w:val="20"/>
    </w:rPr>
  </w:style>
  <w:style w:type="paragraph" w:styleId="ae">
    <w:name w:val="Normal Indent"/>
    <w:basedOn w:val="a"/>
    <w:rsid w:val="00916463"/>
    <w:pPr>
      <w:spacing w:after="120"/>
      <w:ind w:firstLine="567"/>
      <w:jc w:val="both"/>
    </w:pPr>
  </w:style>
  <w:style w:type="paragraph" w:styleId="af">
    <w:name w:val="Balloon Text"/>
    <w:basedOn w:val="a"/>
    <w:semiHidden/>
    <w:rsid w:val="0091646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16463"/>
    <w:pPr>
      <w:widowControl w:val="0"/>
    </w:pPr>
    <w:rPr>
      <w:snapToGrid w:val="0"/>
    </w:rPr>
  </w:style>
  <w:style w:type="character" w:styleId="af0">
    <w:name w:val="Hyperlink"/>
    <w:basedOn w:val="a0"/>
    <w:rsid w:val="00916463"/>
    <w:rPr>
      <w:color w:val="0000FF"/>
      <w:u w:val="single"/>
    </w:rPr>
  </w:style>
  <w:style w:type="paragraph" w:customStyle="1" w:styleId="xl70">
    <w:name w:val="xl70"/>
    <w:basedOn w:val="a"/>
    <w:rsid w:val="00916463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Web">
    <w:name w:val="WW-Обычный (Web)"/>
    <w:basedOn w:val="a"/>
    <w:rsid w:val="00916463"/>
    <w:pPr>
      <w:suppressAutoHyphens/>
      <w:spacing w:before="100" w:after="100"/>
    </w:pPr>
    <w:rPr>
      <w:szCs w:val="20"/>
    </w:rPr>
  </w:style>
  <w:style w:type="paragraph" w:customStyle="1" w:styleId="WW-2">
    <w:name w:val="WW-Основной текст 2"/>
    <w:basedOn w:val="a"/>
    <w:rsid w:val="00916463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"/>
    <w:rsid w:val="0091646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13">
    <w:name w:val="Основной текст1"/>
    <w:basedOn w:val="12"/>
    <w:rsid w:val="00916463"/>
    <w:pPr>
      <w:widowControl/>
      <w:suppressAutoHyphens/>
    </w:pPr>
    <w:rPr>
      <w:sz w:val="24"/>
    </w:rPr>
  </w:style>
  <w:style w:type="character" w:styleId="af1">
    <w:name w:val="FollowedHyperlink"/>
    <w:basedOn w:val="a0"/>
    <w:rsid w:val="0091646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072FA3"/>
  </w:style>
  <w:style w:type="character" w:customStyle="1" w:styleId="ad">
    <w:name w:val="Нижний колонтитул Знак"/>
    <w:basedOn w:val="a0"/>
    <w:link w:val="ac"/>
    <w:rsid w:val="00072FA3"/>
  </w:style>
  <w:style w:type="paragraph" w:customStyle="1" w:styleId="24">
    <w:name w:val="Обычный2"/>
    <w:rsid w:val="00072FA3"/>
    <w:pPr>
      <w:widowControl w:val="0"/>
    </w:pPr>
    <w:rPr>
      <w:snapToGrid w:val="0"/>
    </w:rPr>
  </w:style>
  <w:style w:type="table" w:styleId="af2">
    <w:name w:val="Table Grid"/>
    <w:basedOn w:val="a1"/>
    <w:rsid w:val="000E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3CC6"/>
    <w:rPr>
      <w:sz w:val="16"/>
      <w:szCs w:val="16"/>
    </w:rPr>
  </w:style>
  <w:style w:type="paragraph" w:styleId="af4">
    <w:name w:val="annotation text"/>
    <w:basedOn w:val="a"/>
    <w:link w:val="af5"/>
    <w:rsid w:val="00E73C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73CC6"/>
  </w:style>
  <w:style w:type="paragraph" w:styleId="af6">
    <w:name w:val="annotation subject"/>
    <w:basedOn w:val="af4"/>
    <w:next w:val="af4"/>
    <w:link w:val="af7"/>
    <w:rsid w:val="00E73CC6"/>
    <w:rPr>
      <w:b/>
      <w:bCs/>
    </w:rPr>
  </w:style>
  <w:style w:type="character" w:customStyle="1" w:styleId="af7">
    <w:name w:val="Тема примечания Знак"/>
    <w:basedOn w:val="af5"/>
    <w:link w:val="af6"/>
    <w:rsid w:val="00E73CC6"/>
    <w:rPr>
      <w:b/>
      <w:bCs/>
    </w:rPr>
  </w:style>
  <w:style w:type="paragraph" w:styleId="af8">
    <w:name w:val="Revision"/>
    <w:hidden/>
    <w:uiPriority w:val="99"/>
    <w:semiHidden/>
    <w:rsid w:val="00E73CC6"/>
    <w:rPr>
      <w:sz w:val="24"/>
      <w:szCs w:val="24"/>
    </w:rPr>
  </w:style>
  <w:style w:type="paragraph" w:styleId="af9">
    <w:name w:val="List Paragraph"/>
    <w:basedOn w:val="a"/>
    <w:uiPriority w:val="34"/>
    <w:qFormat/>
    <w:rsid w:val="00317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List Bullet"/>
    <w:basedOn w:val="a"/>
    <w:autoRedefine/>
    <w:uiPriority w:val="99"/>
    <w:rsid w:val="00D611C1"/>
    <w:pPr>
      <w:tabs>
        <w:tab w:val="num" w:pos="992"/>
        <w:tab w:val="left" w:pos="6804"/>
      </w:tabs>
      <w:jc w:val="both"/>
    </w:pPr>
  </w:style>
  <w:style w:type="character" w:customStyle="1" w:styleId="30">
    <w:name w:val="Заголовок 3 Знак"/>
    <w:basedOn w:val="a0"/>
    <w:link w:val="3"/>
    <w:semiHidden/>
    <w:rsid w:val="00534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b">
    <w:name w:val="Normal (Web)"/>
    <w:basedOn w:val="a"/>
    <w:uiPriority w:val="99"/>
    <w:rsid w:val="00534E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afc">
    <w:name w:val="Без нумерации"/>
    <w:basedOn w:val="a"/>
    <w:uiPriority w:val="99"/>
    <w:qFormat/>
    <w:rsid w:val="00534EC9"/>
    <w:pPr>
      <w:ind w:firstLine="710"/>
      <w:jc w:val="both"/>
    </w:pPr>
    <w:rPr>
      <w:sz w:val="28"/>
    </w:rPr>
  </w:style>
  <w:style w:type="character" w:customStyle="1" w:styleId="a9">
    <w:name w:val="Название Знак"/>
    <w:aliases w:val="Название таблиц Знак"/>
    <w:basedOn w:val="a0"/>
    <w:link w:val="a8"/>
    <w:rsid w:val="008912D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_x0414__x043e__x043a__x041d__x0430__x0447__x0430__x043b__x043e_ xmlns="e67bc6aa-6358-4ad0-ba7b-fe36c1c9f675">новый</_x0421__x0442__x0430__x0442__x0443__x0441__x0414__x043e__x043a__x041d__x0430__x0447__x0430__x043b__x043e_>
    <_x041f__x0440__x043e__x043c__x0420__x0435__x0437__x0443__x043b__x044c__x0442__x0430__x0442_ xmlns="e67bc6aa-6358-4ad0-ba7b-fe36c1c9f675">Прочтен, есть замечания</_x041f__x0440__x043e__x043c__x0420__x0435__x0437__x0443__x043b__x044c__x0442__x0430__x0442_>
    <_x0414__x0430__x0442__x0430__x041a__x043e__x043d__x043a__x0443__x0440__x0441__x0430_ xmlns="e67bc6aa-6358-4ad0-ba7b-fe36c1c9f675" xsi:nil="true"/>
    <_x041f__x043e__x0434__x0432__x0438__x0434__x0020__x0434__x043e__x043a__x0443__x043c__x0435__x043d__x0442__x0430_ xmlns="e67bc6aa-6358-4ad0-ba7b-fe36c1c9f675">Договор</_x041f__x043e__x0434__x0432__x0438__x0434__x0020__x0434__x043e__x043a__x0443__x043c__x0435__x043d__x0442__x0430_>
    <_x0421__x043e__x0441__x0442__x043e__x044f__x043d__x0438__x0435_ xmlns="e67bc6aa-6358-4ad0-ba7b-fe36c1c9f675">на согласовании Д2К</_x0421__x043e__x0441__x0442__x043e__x044f__x043d__x0438__x0435_>
    <_x0412__x0438__x0434__x0428__x0430__x0431__x043b__x043e__x043d__x0430_ xmlns="e67bc6aa-6358-4ad0-ba7b-fe36c1c9f675">Проектирование</_x0412__x0438__x0434__x0428__x0430__x0431__x043b__x043e__x043d__x0430_>
    <_x041f__x0440__x043e__x0435__x043a__x0442_ xmlns="e67bc6aa-6358-4ad0-ba7b-fe36c1c9f675">637</_x041f__x0440__x043e__x0435__x043a__x0442_>
    <_x041a__x043e__x043d__x0442__x0440__x0430__x0433__x0435__x043d__x0442_ xmlns="e67bc6aa-6358-4ad0-ba7b-fe36c1c9f675">Пензенская Горэлектросеть, ЗАО</_x041a__x043e__x043d__x0442__x0440__x0430__x0433__x0435__x043d__x0442_>
    <_x0425__x043e__x0434__x0421__x043e__x0433__x043b__x0430__x0441_ xmlns="e67bc6aa-6358-4ad0-ba7b-fe36c1c9f675">6</_x0425__x043e__x0434__x0421__x043e__x0433__x043b__x0430__x0441_>
    <_x0428__x0430__x0431__x043b__x043e__x043d_ xmlns="e67bc6aa-6358-4ad0-ba7b-fe36c1c9f675">Д2К</_x0428__x0430__x0431__x043b__x043e__x043d_>
    <_x041a__x043e__x043c__x043c__x0435__x043d__x0442__x0430__x0440__x0438__x0439_ xmlns="e67bc6aa-6358-4ad0-ba7b-fe36c1c9f675">Коллеги! Просьба согласовать договор на разработку РД для объекта: ДЦ, ЗАО «Пензенская горэлектросеть». МК: KAA.</_x041a__x043e__x043c__x043c__x0435__x043d__x0442__x0430__x0440__x0438__x0439_>
    <_x0414__x0430__x0442__x0430__x0020__x0434__x043e__x043a__x0443__x043c__x0435__x043d__x0442__x0430_ xmlns="e67bc6aa-6358-4ad0-ba7b-fe36c1c9f675" xsi:nil="true"/>
    <_x0421__x0443__x043c__x043c__x0430__x0414__x043e__x0433__x043e__x0432__x043e__x0440__x0430_ xmlns="e67bc6aa-6358-4ad0-ba7b-fe36c1c9f675">2216244</_x0421__x0443__x043c__x043c__x0430__x0414__x043e__x0433__x043e__x0432__x043e__x0440__x0430_>
    <_x0417__x0430__x043f__x0440__x043e__x0448__x0435__x043d__x043e__x0421__x043e__x0433__x043b__x0430__x0441_ xmlns="e67bc6aa-6358-4ad0-ba7b-fe36c1c9f675">7</_x0417__x0430__x043f__x0440__x043e__x0448__x0435__x043d__x043e__x0421__x043e__x0433__x043b__x0430__x0441_>
    <_x0418__x0437__x043c__x0435__x043d__x0442__x044c__x041d__x0435__x043b__x044c__x0437__x044f_ xmlns="e67bc6aa-6358-4ad0-ba7b-fe36c1c9f675">false</_x0418__x0437__x043c__x0435__x043d__x0442__x044c__x041d__x0435__x043b__x044c__x0437__x044f_>
    <_x041a__x043e__x043d__x043a__x0443__x0440__x0441__x043d__x044b__x0439_ xmlns="e67bc6aa-6358-4ad0-ba7b-fe36c1c9f675">false</_x041a__x043e__x043d__x043a__x0443__x0440__x0441__x043d__x044b__x043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7279933A83D45B04178669FA5E35D" ma:contentTypeVersion="43" ma:contentTypeDescription="Создание документа." ma:contentTypeScope="" ma:versionID="cb0f232eb78af8dca2a15cc1d87c5bc8">
  <xsd:schema xmlns:xsd="http://www.w3.org/2001/XMLSchema" xmlns:xs="http://www.w3.org/2001/XMLSchema" xmlns:p="http://schemas.microsoft.com/office/2006/metadata/properties" xmlns:ns1="e67bc6aa-6358-4ad0-ba7b-fe36c1c9f675" targetNamespace="http://schemas.microsoft.com/office/2006/metadata/properties" ma:root="true" ma:fieldsID="893701c00fb096e24f792bc218c26262" ns1:_="">
    <xsd:import namespace="e67bc6aa-6358-4ad0-ba7b-fe36c1c9f675"/>
    <xsd:element name="properties">
      <xsd:complexType>
        <xsd:sequence>
          <xsd:element name="documentManagement">
            <xsd:complexType>
              <xsd:all>
                <xsd:element ref="ns1:_x041f__x0440__x043e__x0435__x043a__x0442_"/>
                <xsd:element ref="ns1:_x041f__x043e__x0434__x0432__x0438__x0434__x0020__x0434__x043e__x043a__x0443__x043c__x0435__x043d__x0442__x0430_"/>
                <xsd:element ref="ns1:_x0412__x0438__x0434__x0428__x0430__x0431__x043b__x043e__x043d__x0430_" minOccurs="0"/>
                <xsd:element ref="ns1:_x0428__x0430__x0431__x043b__x043e__x043d_" minOccurs="0"/>
                <xsd:element ref="ns1:_x041a__x043e__x043d__x0442__x0440__x0430__x0433__x0435__x043d__x0442_"/>
                <xsd:element ref="ns1:_x0414__x0430__x0442__x0430__x0020__x0434__x043e__x043a__x0443__x043c__x0435__x043d__x0442__x0430_" minOccurs="0"/>
                <xsd:element ref="ns1:_x0421__x043e__x0441__x0442__x043e__x044f__x043d__x0438__x0435_"/>
                <xsd:element ref="ns1:_x0421__x0443__x043c__x043c__x0430__x0414__x043e__x0433__x043e__x0432__x043e__x0440__x0430_" minOccurs="0"/>
                <xsd:element ref="ns1:_x0425__x043e__x0434__x0421__x043e__x0433__x043b__x0430__x0441_" minOccurs="0"/>
                <xsd:element ref="ns1:_x0417__x0430__x043f__x0440__x043e__x0448__x0435__x043d__x043e__x0421__x043e__x0433__x043b__x0430__x0441_" minOccurs="0"/>
                <xsd:element ref="ns1:_x041f__x0440__x043e__x043c__x0420__x0435__x0437__x0443__x043b__x044c__x0442__x0430__x0442_" minOccurs="0"/>
                <xsd:element ref="ns1:_x041a__x043e__x043d__x043a__x0443__x0440__x0441__x043d__x044b__x0439_" minOccurs="0"/>
                <xsd:element ref="ns1:_x0414__x0430__x0442__x0430__x041a__x043e__x043d__x043a__x0443__x0440__x0441__x0430_" minOccurs="0"/>
                <xsd:element ref="ns1:_x0418__x0437__x043c__x0435__x043d__x0442__x044c__x041d__x0435__x043b__x044c__x0437__x044f_" minOccurs="0"/>
                <xsd:element ref="ns1:_x041a__x043e__x043c__x043c__x0435__x043d__x0442__x0430__x0440__x0438__x0439_" minOccurs="0"/>
                <xsd:element ref="ns1:_x0421__x0442__x0430__x0442__x0443__x0441__x0414__x043e__x043a__x041d__x0430__x0447__x0430__x043b__x043e_" minOccurs="0"/>
                <xsd:element ref="ns1:_x041f__x0440__x043e__x0435__x043a__x0442__x003a__x041f__x043e__x043b__x043d__x044b__x0439__x041d__x043e__x043c__x0435__x0440_" minOccurs="0"/>
                <xsd:element ref="ns1:_x041f__x0440__x043e__x0435__x043a__x0442__x003a_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c6aa-6358-4ad0-ba7b-fe36c1c9f675" elementFormDefault="qualified">
    <xsd:import namespace="http://schemas.microsoft.com/office/2006/documentManagement/types"/>
    <xsd:import namespace="http://schemas.microsoft.com/office/infopath/2007/PartnerControls"/>
    <xsd:element name="_x041f__x0440__x043e__x0435__x043a__x0442_" ma:index="0" ma:displayName="Проект" ma:list="{9e072599-d060-44c8-ad5b-63e9d71a2191}" ma:internalName="_x041f__x0440__x043e__x0435__x043a__x0442_" ma:readOnly="false" ma:showField="_x041d__x043e__x043c__x0435__x04">
      <xsd:simpleType>
        <xsd:restriction base="dms:Lookup"/>
      </xsd:simpleType>
    </xsd:element>
    <xsd:element name="_x041f__x043e__x0434__x0432__x0438__x0434__x0020__x0434__x043e__x043a__x0443__x043c__x0435__x043d__x0442__x0430_" ma:index="2" ma:displayName="Подвид документа" ma:default="Договор" ma:format="Dropdown" ma:internalName="_x041f__x043e__x0434__x0432__x0438__x0434__x0020__x0434__x043e__x043a__x0443__x043c__x0435__x043d__x0442__x0430_">
      <xsd:simpleType>
        <xsd:restriction base="dms:Choice">
          <xsd:enumeration value="Договор"/>
          <xsd:enumeration value="Проект_договора"/>
          <xsd:enumeration value="Спецификация"/>
          <xsd:enumeration value="Приложение_к_договору"/>
          <xsd:enumeration value="Карта_рисков"/>
          <xsd:enumeration value="Лист_согласования"/>
          <xsd:enumeration value="ДопСоглашение"/>
          <xsd:enumeration value="ОснУсловияДоговора"/>
          <xsd:enumeration value="Протокол"/>
          <xsd:enumeration value="Реестр_изменений_ДС"/>
        </xsd:restriction>
      </xsd:simpleType>
    </xsd:element>
    <xsd:element name="_x0412__x0438__x0434__x0428__x0430__x0431__x043b__x043e__x043d__x0430_" ma:index="4" nillable="true" ma:displayName="ВидДоговора" ma:default="Поставка товара" ma:format="Dropdown" ma:internalName="_x0412__x0438__x0434__x0428__x0430__x0431__x043b__x043e__x043d__x0430_">
      <xsd:simpleType>
        <xsd:restriction base="dms:Choice">
          <xsd:enumeration value="Проектирование"/>
          <xsd:enumeration value="Поставка товара"/>
          <xsd:enumeration value="СМР/ПНР"/>
          <xsd:enumeration value="Комплексный"/>
          <xsd:enumeration value="Авторский надзор"/>
          <xsd:enumeration value="Лицензионный"/>
          <xsd:enumeration value="Ответственное хранение"/>
          <xsd:enumeration value="Поставка, включая ПНР"/>
          <xsd:enumeration value="Поставка, включая проектирование и ПНР"/>
          <xsd:enumeration value="Поставки. ПНР"/>
          <xsd:enumeration value="Рамочный"/>
        </xsd:restriction>
      </xsd:simpleType>
    </xsd:element>
    <xsd:element name="_x0428__x0430__x0431__x043b__x043e__x043d_" ma:index="5" nillable="true" ma:displayName="Шаблон" ma:default="Д2К" ma:format="RadioButtons" ma:internalName="_x0428__x0430__x0431__x043b__x043e__x043d_">
      <xsd:simpleType>
        <xsd:restriction base="dms:Choice">
          <xsd:enumeration value="Д2К"/>
          <xsd:enumeration value="Заказчика"/>
          <xsd:enumeration value="Иное"/>
        </xsd:restriction>
      </xsd:simpleType>
    </xsd:element>
    <xsd:element name="_x041a__x043e__x043d__x0442__x0440__x0430__x0433__x0435__x043d__x0442_" ma:index="6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_x0414__x0430__x0442__x0430__x0020__x0434__x043e__x043a__x0443__x043c__x0435__x043d__x0442__x0430_" ma:index="7" nillable="true" ma:displayName="Дата документа" ma:description="Дата, которой датирован документ.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21__x043e__x0441__x0442__x043e__x044f__x043d__x0438__x0435_" ma:index="8" ma:displayName="Состояние" ma:format="Dropdown" ma:internalName="_x0421__x043e__x0441__x0442__x043e__x044f__x043d__x0438__x0435_">
      <xsd:simpleType>
        <xsd:restriction base="dms:Choice">
          <xsd:enumeration value="новый"/>
          <xsd:enumeration value="прочтен, замечаний нет"/>
          <xsd:enumeration value="прочтен, есть замечания"/>
          <xsd:enumeration value="изменен"/>
          <xsd:enumeration value="на согласовании Д2К"/>
          <xsd:enumeration value="согласован"/>
          <xsd:enumeration value="отклонен"/>
          <xsd:enumeration value="отправлен клиенту"/>
          <xsd:enumeration value="на подписании Д2К"/>
          <xsd:enumeration value="подписан"/>
          <xsd:enumeration value="устаревший"/>
        </xsd:restriction>
      </xsd:simpleType>
    </xsd:element>
    <xsd:element name="_x0421__x0443__x043c__x043c__x0430__x0414__x043e__x0433__x043e__x0432__x043e__x0440__x0430_" ma:index="9" nillable="true" ma:displayName="СуммаДоговора" ma:description="Сумма договора в руб. Если договор - валютный, то МК переводит сумму договора в руб по текущему курсу." ma:internalName="_x0421__x0443__x043c__x043c__x0430__x0414__x043e__x0433__x043e__x0432__x043e__x0440__x0430_" ma:percentage="FALSE">
      <xsd:simpleType>
        <xsd:restriction base="dms:Number"/>
      </xsd:simpleType>
    </xsd:element>
    <xsd:element name="_x0425__x043e__x0434__x0421__x043e__x0433__x043b__x0430__x0441_" ma:index="10" nillable="true" ma:displayName="ХодСоглас" ma:decimals="0" ma:internalName="_x0425__x043e__x0434__x0421__x043e__x0433__x043b__x0430__x0441_" ma:percentage="FALSE">
      <xsd:simpleType>
        <xsd:restriction base="dms:Number"/>
      </xsd:simpleType>
    </xsd:element>
    <xsd:element name="_x0417__x0430__x043f__x0440__x043e__x0448__x0435__x043d__x043e__x0421__x043e__x0433__x043b__x0430__x0441_" ma:index="11" nillable="true" ma:displayName="ЗапрошеноСоглас" ma:decimals="0" ma:internalName="_x0417__x0430__x043f__x0440__x043e__x0448__x0435__x043d__x043e__x0421__x043e__x0433__x043b__x0430__x0441_" ma:percentage="FALSE">
      <xsd:simpleType>
        <xsd:restriction base="dms:Number"/>
      </xsd:simpleType>
    </xsd:element>
    <xsd:element name="_x041f__x0440__x043e__x043c__x0420__x0435__x0437__x0443__x043b__x044c__x0442__x0430__x0442_" ma:index="12" nillable="true" ma:displayName="ПромРезультат" ma:default="-" ma:description="Промежуточный результат согласования в ходе выполнения рабочего процесса" ma:format="Dropdown" ma:internalName="_x041f__x0440__x043e__x043c__x0420__x0435__x0437__x0443__x043b__x044c__x0442__x0430__x0442_">
      <xsd:simpleType>
        <xsd:restriction base="dms:Choice">
          <xsd:enumeration value="-"/>
          <xsd:enumeration value="Прочтен, замечаний нет"/>
          <xsd:enumeration value="Прочтен, есть замечания"/>
          <xsd:enumeration value="Согласован"/>
          <xsd:enumeration value="Отклонен"/>
        </xsd:restriction>
      </xsd:simpleType>
    </xsd:element>
    <xsd:element name="_x041a__x043e__x043d__x043a__x0443__x0440__x0441__x043d__x044b__x0439_" ma:index="13" nillable="true" ma:displayName="Конкурсный" ma:default="0" ma:description="Договор согласовывается для принятия участия в конкурсе/тендере?" ma:internalName="_x041a__x043e__x043d__x043a__x0443__x0440__x0441__x043d__x044b__x0439_">
      <xsd:simpleType>
        <xsd:restriction base="dms:Boolean"/>
      </xsd:simpleType>
    </xsd:element>
    <xsd:element name="_x0414__x0430__x0442__x0430__x041a__x043e__x043d__x043a__x0443__x0440__x0441__x0430_" ma:index="14" nillable="true" ma:displayName="ДатаКонкурса" ma:description="Если договор - конкурсный, то укажите дату проведения конкурса" ma:format="DateOnly" ma:internalName="_x0414__x0430__x0442__x0430__x041a__x043e__x043d__x043a__x0443__x0440__x0441__x0430_">
      <xsd:simpleType>
        <xsd:restriction base="dms:DateTime"/>
      </xsd:simpleType>
    </xsd:element>
    <xsd:element name="_x0418__x0437__x043c__x0435__x043d__x0442__x044c__x041d__x0435__x043b__x044c__x0437__x044f_" ma:index="15" nillable="true" ma:displayName="ИзменитьНельзя" ma:default="0" ma:description="Признак, указывающий на невозможность изменения текста договора." ma:internalName="_x0418__x0437__x043c__x0435__x043d__x0442__x044c__x041d__x0435__x043b__x044c__x0437__x044f_">
      <xsd:simpleType>
        <xsd:restriction base="dms:Boolean"/>
      </xsd:simpleType>
    </xsd:element>
    <xsd:element name="_x041a__x043e__x043c__x043c__x0435__x043d__x0442__x0430__x0440__x0438__x0439_" ma:index="16" nillable="true" ma:displayName="Комментарий" ma:description="Комментарий к документу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21__x0442__x0430__x0442__x0443__x0441__x0414__x043e__x043a__x041d__x0430__x0447__x0430__x043b__x043e_" ma:index="17" nillable="true" ma:displayName="СтатусДокНачало" ma:description="Статус документа при запуске процесса согласования" ma:internalName="_x0421__x0442__x0430__x0442__x0443__x0441__x0414__x043e__x043a__x041d__x0430__x0447__x0430__x043b__x043e_">
      <xsd:simpleType>
        <xsd:restriction base="dms:Text">
          <xsd:maxLength value="255"/>
        </xsd:restriction>
      </xsd:simpleType>
    </xsd:element>
    <xsd:element name="_x041f__x0440__x043e__x0435__x043a__x0442__x003a__x041f__x043e__x043b__x043d__x044b__x0439__x041d__x043e__x043c__x0435__x0440_" ma:index="26" nillable="true" ma:displayName="Проект:ПолныйНомер" ma:list="{9e072599-d060-44c8-ad5b-63e9d71a2191}" ma:internalName="_x041f__x0440__x043e__x0435__x043a__x0442__x003a__x041f__x043e__x043b__x043d__x044b__x0439__x041d__x043e__x043c__x0435__x0440_" ma:readOnly="true" ma:showField="_x041f__x043e__x043b__x043d__x04" ma:web="7db8b3a9-c982-456c-8558-c7824facf622">
      <xsd:simpleType>
        <xsd:restriction base="dms:Lookup"/>
      </xsd:simpleType>
    </xsd:element>
    <xsd:element name="_x041f__x0440__x043e__x0435__x043a__x0442__x003a__x0418__x043d__x0434__x0435__x043a__x0441_" ma:index="27" nillable="true" ma:displayName="Проект:Индекс" ma:list="{9e072599-d060-44c8-ad5b-63e9d71a2191}" ma:internalName="_x041f__x0440__x043e__x0435__x043a__x0442__x003a__x0418__x043d__x0434__x0435__x043a__x0441_" ma:readOnly="true" ma:showField="_x0418__x043d__x0434__x0435__x04" ma:web="7db8b3a9-c982-456c-8558-c7824facf62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контента"/>
        <xsd:element ref="dc:title" minOccurs="0" maxOccurs="1" ma:index="3" ma:displayName="Номе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3366-DDFA-4098-A6BC-14076E71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5C61A-B490-48F9-922F-B2AA3365F6F4}">
  <ds:schemaRefs>
    <ds:schemaRef ds:uri="http://schemas.microsoft.com/office/2006/metadata/properties"/>
    <ds:schemaRef ds:uri="http://schemas.microsoft.com/office/infopath/2007/PartnerControls"/>
    <ds:schemaRef ds:uri="e67bc6aa-6358-4ad0-ba7b-fe36c1c9f675"/>
  </ds:schemaRefs>
</ds:datastoreItem>
</file>

<file path=customXml/itemProps3.xml><?xml version="1.0" encoding="utf-8"?>
<ds:datastoreItem xmlns:ds="http://schemas.openxmlformats.org/officeDocument/2006/customXml" ds:itemID="{7AF5E5DA-4A0B-42BF-9937-23E75447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c6aa-6358-4ad0-ba7b-fe36c1c9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EBAE4-0F7A-4AFC-A8DB-ACC8231F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3655</Words>
  <Characters>27275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DeLight2000</Company>
  <LinksUpToDate>false</LinksUpToDate>
  <CharactersWithSpaces>30869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mailto:AVlasov@delight2000.com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mailto:NRudnev@lexusbc.ru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Договор проектирования</dc:subject>
  <dc:creator>Kamentseva Elena</dc:creator>
  <cp:lastModifiedBy>Чагорова Ю.А.</cp:lastModifiedBy>
  <cp:revision>3</cp:revision>
  <cp:lastPrinted>2021-07-26T08:36:00Z</cp:lastPrinted>
  <dcterms:created xsi:type="dcterms:W3CDTF">2021-07-22T08:08:00Z</dcterms:created>
  <dcterms:modified xsi:type="dcterms:W3CDTF">2021-07-26T08:36:00Z</dcterms:modified>
  <cp:contentStatus>Согласован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0x0101002757279933A83D45B04178669FA5E35D</vt:lpwstr>
  </property>
  <property fmtid="{D5CDD505-2E9C-101B-9397-08002B2CF9AE}" pid="3" name="WorkflowChangePath">
    <vt:lpwstr>3554a8ee-481d-477f-a533-d71e8d9bc7bd,4;4dc6f70e-a4be-469f-b916-ce5b4f2c7c5b,5;4dc6f70e-a4be-469f-b916-ce5b4f2c7c5b,5;4dc6f70e-a4be-469f-b916-ce5b4f2c7c5b,5;4dc6f70e-a4be-469f-b916-ce5b4f2c7c5b,5;4dc6f70e-a4be-469f-b916-ce5b4f2c7c5b,5;</vt:lpwstr>
  </property>
</Properties>
</file>