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1951"/>
        <w:gridCol w:w="6804"/>
        <w:gridCol w:w="6804"/>
      </w:tblGrid>
      <w:tr w:rsidR="005C7D35" w:rsidRPr="001D3EA1" w:rsidTr="005C7D35">
        <w:tc>
          <w:tcPr>
            <w:tcW w:w="1951" w:type="dxa"/>
          </w:tcPr>
          <w:p w:rsidR="005C7D35" w:rsidRPr="001D3EA1" w:rsidRDefault="005C7D35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Toc436393443"/>
          </w:p>
        </w:tc>
        <w:tc>
          <w:tcPr>
            <w:tcW w:w="6804" w:type="dxa"/>
          </w:tcPr>
          <w:p w:rsidR="005C7D35" w:rsidRPr="00602810" w:rsidRDefault="005C7D35" w:rsidP="00827F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C7D35" w:rsidRPr="00602810" w:rsidRDefault="005C7D35" w:rsidP="00827FC2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5C7D35" w:rsidRPr="00602810" w:rsidRDefault="005C7D35" w:rsidP="00827FC2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5C7D35" w:rsidRPr="00602810" w:rsidRDefault="005C7D35" w:rsidP="00827FC2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602810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602810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5C7D35" w:rsidRPr="00602810" w:rsidRDefault="005C7D35" w:rsidP="00827FC2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602810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5C7D35" w:rsidRPr="00602810" w:rsidRDefault="005C7D35" w:rsidP="00827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5C7D35" w:rsidRPr="00602810" w:rsidRDefault="005C7D35" w:rsidP="00827F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C7D35" w:rsidRPr="001D3EA1" w:rsidRDefault="005C7D35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C7D35" w:rsidRPr="001D3EA1" w:rsidRDefault="005C7D35" w:rsidP="005C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E4B" w:rsidRPr="001D3EA1" w:rsidRDefault="00D90E4B" w:rsidP="00987D3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ИЗВЕЩЕНИЕ О ПРОВЕДЕНИИ ЗАКУПКИ</w:t>
      </w:r>
      <w:bookmarkEnd w:id="0"/>
      <w:r w:rsidR="007416D6" w:rsidRPr="001D3EA1">
        <w:rPr>
          <w:rFonts w:ascii="Times New Roman" w:hAnsi="Times New Roman"/>
          <w:b/>
          <w:sz w:val="18"/>
          <w:szCs w:val="18"/>
        </w:rPr>
        <w:t xml:space="preserve"> №</w:t>
      </w:r>
      <w:r w:rsidR="00274052">
        <w:rPr>
          <w:rFonts w:ascii="Times New Roman" w:hAnsi="Times New Roman"/>
          <w:b/>
          <w:sz w:val="18"/>
          <w:szCs w:val="18"/>
        </w:rPr>
        <w:t>69</w:t>
      </w:r>
      <w:r w:rsidR="00684EFF">
        <w:rPr>
          <w:rFonts w:ascii="Times New Roman" w:hAnsi="Times New Roman"/>
          <w:b/>
          <w:sz w:val="18"/>
          <w:szCs w:val="18"/>
        </w:rPr>
        <w:t>-</w:t>
      </w:r>
      <w:r w:rsidR="00775D29" w:rsidRPr="001D3EA1">
        <w:rPr>
          <w:rFonts w:ascii="Times New Roman" w:hAnsi="Times New Roman"/>
          <w:b/>
          <w:sz w:val="18"/>
          <w:szCs w:val="18"/>
        </w:rPr>
        <w:t xml:space="preserve">э ЗК-ПГЭС от </w:t>
      </w:r>
      <w:r w:rsidR="00274052">
        <w:rPr>
          <w:rFonts w:ascii="Times New Roman" w:hAnsi="Times New Roman"/>
          <w:b/>
          <w:sz w:val="18"/>
          <w:szCs w:val="18"/>
        </w:rPr>
        <w:t>02.10</w:t>
      </w:r>
      <w:r w:rsidR="005C7D35">
        <w:rPr>
          <w:rFonts w:ascii="Times New Roman" w:hAnsi="Times New Roman"/>
          <w:b/>
          <w:sz w:val="18"/>
          <w:szCs w:val="18"/>
        </w:rPr>
        <w:t>.20</w:t>
      </w:r>
      <w:r w:rsidR="00775D29" w:rsidRPr="001D3EA1">
        <w:rPr>
          <w:rFonts w:ascii="Times New Roman" w:hAnsi="Times New Roman"/>
          <w:b/>
          <w:sz w:val="18"/>
          <w:szCs w:val="18"/>
        </w:rPr>
        <w:t>г.</w:t>
      </w:r>
    </w:p>
    <w:p w:rsidR="00077382" w:rsidRPr="001D3EA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7416D6" w:rsidRPr="001D3EA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D3EA1">
        <w:rPr>
          <w:rFonts w:ascii="Times New Roman" w:hAnsi="Times New Roman"/>
          <w:b/>
          <w:sz w:val="18"/>
          <w:szCs w:val="18"/>
        </w:rPr>
        <w:t>1. </w:t>
      </w:r>
      <w:r w:rsidR="00D90E4B" w:rsidRPr="001D3EA1">
        <w:rPr>
          <w:rFonts w:ascii="Times New Roman" w:hAnsi="Times New Roman"/>
          <w:b/>
          <w:sz w:val="18"/>
          <w:szCs w:val="18"/>
        </w:rPr>
        <w:t xml:space="preserve">Наименование закупки: </w:t>
      </w:r>
      <w:r w:rsidR="007416D6" w:rsidRPr="001D3EA1">
        <w:rPr>
          <w:rFonts w:ascii="Times New Roman" w:hAnsi="Times New Roman"/>
          <w:sz w:val="18"/>
          <w:szCs w:val="18"/>
        </w:rPr>
        <w:t>о</w:t>
      </w:r>
      <w:r w:rsidR="00D90E4B" w:rsidRPr="001D3EA1">
        <w:rPr>
          <w:rFonts w:ascii="Times New Roman" w:hAnsi="Times New Roman"/>
          <w:sz w:val="18"/>
          <w:szCs w:val="18"/>
        </w:rPr>
        <w:t xml:space="preserve">ткрытый запрос котировок </w:t>
      </w:r>
      <w:r w:rsidR="001A10E9" w:rsidRPr="001D3EA1">
        <w:rPr>
          <w:rFonts w:ascii="Times New Roman" w:hAnsi="Times New Roman"/>
          <w:sz w:val="18"/>
          <w:szCs w:val="18"/>
        </w:rPr>
        <w:t>среди субъектов малого и среднего предпринимательства</w:t>
      </w:r>
      <w:r w:rsidR="0085190B" w:rsidRPr="001D3EA1">
        <w:rPr>
          <w:rFonts w:ascii="Times New Roman" w:hAnsi="Times New Roman"/>
          <w:sz w:val="18"/>
          <w:szCs w:val="18"/>
        </w:rPr>
        <w:t xml:space="preserve"> </w:t>
      </w:r>
      <w:r w:rsidR="00D90E4B" w:rsidRPr="001D3EA1">
        <w:rPr>
          <w:rFonts w:ascii="Times New Roman" w:hAnsi="Times New Roman"/>
          <w:sz w:val="18"/>
          <w:szCs w:val="18"/>
        </w:rPr>
        <w:t xml:space="preserve">в электронной форме </w:t>
      </w:r>
      <w:r w:rsidR="002275B7" w:rsidRPr="001D3EA1">
        <w:rPr>
          <w:rFonts w:ascii="Times New Roman" w:hAnsi="Times New Roman"/>
          <w:sz w:val="18"/>
          <w:szCs w:val="18"/>
        </w:rPr>
        <w:t>на право заключения договора на</w:t>
      </w:r>
      <w:r w:rsidR="00ED5170" w:rsidRPr="001D3EA1">
        <w:rPr>
          <w:rFonts w:ascii="Times New Roman" w:hAnsi="Times New Roman"/>
          <w:sz w:val="18"/>
          <w:szCs w:val="18"/>
        </w:rPr>
        <w:t xml:space="preserve"> </w:t>
      </w:r>
      <w:r w:rsidR="0019022C" w:rsidRPr="001D3EA1">
        <w:rPr>
          <w:rFonts w:ascii="Times New Roman" w:hAnsi="Times New Roman"/>
          <w:b/>
          <w:sz w:val="18"/>
          <w:szCs w:val="18"/>
        </w:rPr>
        <w:t>поставку</w:t>
      </w:r>
      <w:r w:rsidR="00ED5170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684E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комплектной</w:t>
      </w:r>
      <w:r w:rsidR="00A559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двух</w:t>
      </w:r>
      <w:r w:rsidR="00D12FE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трансформаторн</w:t>
      </w:r>
      <w:r w:rsidR="00684E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ой подстанции</w:t>
      </w:r>
      <w:r w:rsidR="00A559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2КТП 250</w:t>
      </w:r>
      <w:r w:rsidR="005C7D3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/6</w:t>
      </w:r>
      <w:r w:rsidR="00A559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/0,4кВ,</w:t>
      </w:r>
      <w:r w:rsidR="0038674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габарит 4800х6650 мм, </w:t>
      </w:r>
      <w:r w:rsidR="00A559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 </w:t>
      </w:r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двумя </w:t>
      </w:r>
      <w:r w:rsidR="00A559A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силовым</w:t>
      </w:r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 трансформаторами ТМГ 250</w:t>
      </w:r>
      <w:r w:rsidR="00D12FE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/</w:t>
      </w:r>
      <w:r w:rsidR="005C7D3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6/0,4кВ</w:t>
      </w:r>
      <w:proofErr w:type="gramStart"/>
      <w:r w:rsidR="005C7D3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D12FE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48793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</w:t>
      </w:r>
      <w:proofErr w:type="gramEnd"/>
      <w:r w:rsidR="0048793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согласно опросных листов и технического задания.</w:t>
      </w:r>
    </w:p>
    <w:p w:rsidR="00087606" w:rsidRPr="001D3EA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2. </w:t>
      </w:r>
      <w:r w:rsidR="00087606" w:rsidRPr="001D3EA1">
        <w:rPr>
          <w:rFonts w:ascii="Times New Roman" w:hAnsi="Times New Roman"/>
          <w:b/>
          <w:sz w:val="18"/>
          <w:szCs w:val="18"/>
        </w:rPr>
        <w:t>Сп</w:t>
      </w:r>
      <w:r w:rsidR="00D90E4B" w:rsidRPr="001D3EA1">
        <w:rPr>
          <w:rFonts w:ascii="Times New Roman" w:hAnsi="Times New Roman"/>
          <w:b/>
          <w:sz w:val="18"/>
          <w:szCs w:val="18"/>
        </w:rPr>
        <w:t>особ закупки</w:t>
      </w:r>
      <w:r w:rsidR="00087606" w:rsidRPr="001D3EA1">
        <w:rPr>
          <w:rFonts w:ascii="Times New Roman" w:hAnsi="Times New Roman"/>
          <w:b/>
          <w:sz w:val="18"/>
          <w:szCs w:val="18"/>
        </w:rPr>
        <w:t xml:space="preserve"> (включая форму закупки и дополнительные элементы закупки)</w:t>
      </w:r>
      <w:r w:rsidR="00D90E4B" w:rsidRPr="001D3EA1">
        <w:rPr>
          <w:rFonts w:ascii="Times New Roman" w:hAnsi="Times New Roman"/>
          <w:sz w:val="18"/>
          <w:szCs w:val="18"/>
        </w:rPr>
        <w:t>: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 xml:space="preserve">Способ закупки: </w:t>
      </w:r>
      <w:r w:rsidRPr="001D3EA1">
        <w:rPr>
          <w:rFonts w:ascii="Times New Roman" w:hAnsi="Times New Roman"/>
          <w:sz w:val="18"/>
          <w:szCs w:val="18"/>
        </w:rPr>
        <w:t>запрос котировок.</w:t>
      </w:r>
    </w:p>
    <w:p w:rsidR="00D90E4B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Форма закупки и дополнительные элементы закупки: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– открытая;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 xml:space="preserve">– </w:t>
      </w:r>
      <w:r w:rsidRPr="001D3EA1">
        <w:rPr>
          <w:rFonts w:ascii="Times New Roman" w:hAnsi="Times New Roman"/>
          <w:sz w:val="18"/>
          <w:szCs w:val="18"/>
        </w:rPr>
        <w:t>в электронной форме;</w:t>
      </w:r>
    </w:p>
    <w:p w:rsidR="00087606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– без квалификационного отбора.</w:t>
      </w:r>
    </w:p>
    <w:p w:rsidR="00655212" w:rsidRPr="001D3EA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3. </w:t>
      </w:r>
      <w:r w:rsidR="00655212" w:rsidRPr="001D3EA1">
        <w:rPr>
          <w:rFonts w:ascii="Times New Roman" w:hAnsi="Times New Roman"/>
          <w:b/>
          <w:sz w:val="18"/>
          <w:szCs w:val="18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1D3EA1">
        <w:rPr>
          <w:rFonts w:ascii="Times New Roman" w:hAnsi="Times New Roman"/>
          <w:b/>
          <w:sz w:val="18"/>
          <w:szCs w:val="18"/>
        </w:rPr>
        <w:t xml:space="preserve"> Заказчика</w:t>
      </w:r>
      <w:r w:rsidR="00655212" w:rsidRPr="001D3EA1">
        <w:rPr>
          <w:rFonts w:ascii="Times New Roman" w:hAnsi="Times New Roman"/>
          <w:b/>
          <w:sz w:val="18"/>
          <w:szCs w:val="18"/>
        </w:rPr>
        <w:t>:</w:t>
      </w:r>
    </w:p>
    <w:p w:rsidR="002275B7" w:rsidRPr="001D3EA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Наименование заказчика</w:t>
      </w:r>
      <w:r w:rsidRPr="001D3EA1">
        <w:rPr>
          <w:rFonts w:ascii="Times New Roman" w:hAnsi="Times New Roman"/>
          <w:sz w:val="18"/>
          <w:szCs w:val="18"/>
        </w:rPr>
        <w:t>: </w:t>
      </w:r>
      <w:r w:rsidR="00E37C2D" w:rsidRPr="001D3EA1">
        <w:rPr>
          <w:rFonts w:ascii="Times New Roman" w:hAnsi="Times New Roman"/>
          <w:sz w:val="18"/>
          <w:szCs w:val="18"/>
        </w:rPr>
        <w:t>закрытое акционерное общество «</w:t>
      </w:r>
      <w:proofErr w:type="gramStart"/>
      <w:r w:rsidR="00E37C2D" w:rsidRPr="001D3EA1">
        <w:rPr>
          <w:rFonts w:ascii="Times New Roman" w:hAnsi="Times New Roman"/>
          <w:sz w:val="18"/>
          <w:szCs w:val="18"/>
        </w:rPr>
        <w:t>Пензенская</w:t>
      </w:r>
      <w:proofErr w:type="gramEnd"/>
      <w:r w:rsidR="00E37C2D" w:rsidRPr="001D3EA1">
        <w:rPr>
          <w:rFonts w:ascii="Times New Roman" w:hAnsi="Times New Roman"/>
          <w:sz w:val="18"/>
          <w:szCs w:val="18"/>
        </w:rPr>
        <w:t xml:space="preserve"> горэлектросеть» (ЗАО «Пензенская горэлектросеть»</w:t>
      </w:r>
      <w:r w:rsidRPr="001D3EA1">
        <w:rPr>
          <w:rFonts w:ascii="Times New Roman" w:hAnsi="Times New Roman"/>
          <w:sz w:val="18"/>
          <w:szCs w:val="18"/>
        </w:rPr>
        <w:t xml:space="preserve">). </w:t>
      </w:r>
    </w:p>
    <w:p w:rsidR="002275B7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Место нахождения</w:t>
      </w:r>
      <w:r w:rsidR="005779FF" w:rsidRPr="001D3EA1">
        <w:rPr>
          <w:rFonts w:ascii="Times New Roman" w:hAnsi="Times New Roman"/>
          <w:sz w:val="18"/>
          <w:szCs w:val="18"/>
        </w:rPr>
        <w:t>: 440629</w:t>
      </w:r>
      <w:r w:rsidRPr="001D3EA1">
        <w:rPr>
          <w:rFonts w:ascii="Times New Roman" w:hAnsi="Times New Roman"/>
          <w:sz w:val="18"/>
          <w:szCs w:val="18"/>
        </w:rPr>
        <w:t xml:space="preserve">, Россия, </w:t>
      </w:r>
      <w:proofErr w:type="gramStart"/>
      <w:r w:rsidRPr="001D3EA1">
        <w:rPr>
          <w:rFonts w:ascii="Times New Roman" w:hAnsi="Times New Roman"/>
          <w:sz w:val="18"/>
          <w:szCs w:val="18"/>
        </w:rPr>
        <w:t>г</w:t>
      </w:r>
      <w:proofErr w:type="gramEnd"/>
      <w:r w:rsidRPr="001D3EA1">
        <w:rPr>
          <w:rFonts w:ascii="Times New Roman" w:hAnsi="Times New Roman"/>
          <w:sz w:val="18"/>
          <w:szCs w:val="18"/>
        </w:rPr>
        <w:t xml:space="preserve">. Пенза, ул. </w:t>
      </w:r>
      <w:r w:rsidR="001A3C23" w:rsidRPr="001D3EA1">
        <w:rPr>
          <w:rFonts w:ascii="Times New Roman" w:hAnsi="Times New Roman"/>
          <w:sz w:val="18"/>
          <w:szCs w:val="18"/>
        </w:rPr>
        <w:t>Московская</w:t>
      </w:r>
      <w:r w:rsidR="005779FF" w:rsidRPr="001D3EA1">
        <w:rPr>
          <w:rFonts w:ascii="Times New Roman" w:hAnsi="Times New Roman"/>
          <w:sz w:val="18"/>
          <w:szCs w:val="18"/>
        </w:rPr>
        <w:t>, 82 В.</w:t>
      </w:r>
    </w:p>
    <w:p w:rsidR="005779FF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Почтовый адрес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 xml:space="preserve">440629, Россия, </w:t>
      </w:r>
      <w:proofErr w:type="gramStart"/>
      <w:r w:rsidR="005779FF" w:rsidRPr="001D3EA1">
        <w:rPr>
          <w:rFonts w:ascii="Times New Roman" w:hAnsi="Times New Roman"/>
          <w:sz w:val="18"/>
          <w:szCs w:val="18"/>
        </w:rPr>
        <w:t>г</w:t>
      </w:r>
      <w:proofErr w:type="gramEnd"/>
      <w:r w:rsidR="005779FF" w:rsidRPr="001D3EA1">
        <w:rPr>
          <w:rFonts w:ascii="Times New Roman" w:hAnsi="Times New Roman"/>
          <w:sz w:val="18"/>
          <w:szCs w:val="18"/>
        </w:rPr>
        <w:t xml:space="preserve">. Пенза, ул. </w:t>
      </w:r>
      <w:r w:rsidR="001A3C23" w:rsidRPr="001D3EA1">
        <w:rPr>
          <w:rFonts w:ascii="Times New Roman" w:hAnsi="Times New Roman"/>
          <w:sz w:val="18"/>
          <w:szCs w:val="18"/>
        </w:rPr>
        <w:t>Московская</w:t>
      </w:r>
      <w:r w:rsidR="005779FF" w:rsidRPr="001D3EA1">
        <w:rPr>
          <w:rFonts w:ascii="Times New Roman" w:hAnsi="Times New Roman"/>
          <w:sz w:val="18"/>
          <w:szCs w:val="18"/>
        </w:rPr>
        <w:t>, 82 В.</w:t>
      </w:r>
    </w:p>
    <w:p w:rsidR="002275B7" w:rsidRPr="001D3EA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1D3EA1">
        <w:rPr>
          <w:rFonts w:ascii="Times New Roman" w:hAnsi="Times New Roman"/>
          <w:i/>
          <w:sz w:val="18"/>
          <w:szCs w:val="18"/>
        </w:rPr>
        <w:t>Адрес электронной почты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chagorova@pges.su.</w:t>
      </w:r>
    </w:p>
    <w:p w:rsidR="002275B7" w:rsidRPr="001D3EA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Номер контактного телефона</w:t>
      </w:r>
      <w:r w:rsidRPr="001D3EA1">
        <w:rPr>
          <w:rFonts w:ascii="Times New Roman" w:hAnsi="Times New Roman"/>
          <w:sz w:val="18"/>
          <w:szCs w:val="18"/>
        </w:rPr>
        <w:t xml:space="preserve">: (8412) </w:t>
      </w:r>
      <w:r w:rsidR="005779FF" w:rsidRPr="001D3EA1">
        <w:rPr>
          <w:rFonts w:ascii="Times New Roman" w:hAnsi="Times New Roman"/>
          <w:sz w:val="18"/>
          <w:szCs w:val="18"/>
        </w:rPr>
        <w:t>55-04-13.</w:t>
      </w:r>
    </w:p>
    <w:p w:rsidR="002275B7" w:rsidRPr="001D3EA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Контактное лицо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>Чагорова Юлия Александровна.</w:t>
      </w:r>
      <w:r w:rsidRPr="001D3EA1">
        <w:rPr>
          <w:rFonts w:ascii="Times New Roman" w:hAnsi="Times New Roman"/>
          <w:sz w:val="18"/>
          <w:szCs w:val="18"/>
        </w:rPr>
        <w:t xml:space="preserve"> </w:t>
      </w:r>
    </w:p>
    <w:p w:rsidR="007E6791" w:rsidRPr="001D3EA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4. </w:t>
      </w:r>
      <w:r w:rsidR="007E6791" w:rsidRPr="001D3EA1">
        <w:rPr>
          <w:rFonts w:ascii="Times New Roman" w:hAnsi="Times New Roman"/>
          <w:b/>
          <w:sz w:val="18"/>
          <w:szCs w:val="18"/>
        </w:rPr>
        <w:t>Организатор закупки:</w:t>
      </w:r>
      <w:r w:rsidR="002E014E" w:rsidRPr="001D3EA1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7E6791" w:rsidRPr="001D3EA1">
        <w:rPr>
          <w:rFonts w:ascii="Times New Roman" w:hAnsi="Times New Roman"/>
          <w:sz w:val="18"/>
          <w:szCs w:val="18"/>
        </w:rPr>
        <w:t>Функции организатора закупки выполняет</w:t>
      </w:r>
      <w:bookmarkStart w:id="1" w:name="ТекстовоеПоле8"/>
      <w:r w:rsidR="002E014E" w:rsidRPr="001D3EA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16DEB"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="005779FF" w:rsidRPr="001D3EA1">
        <w:rPr>
          <w:rFonts w:ascii="Times New Roman" w:hAnsi="Times New Roman"/>
          <w:sz w:val="18"/>
          <w:szCs w:val="18"/>
        </w:rPr>
      </w:r>
      <w:r w:rsidR="00F16DEB" w:rsidRPr="001D3EA1">
        <w:rPr>
          <w:rFonts w:ascii="Times New Roman" w:hAnsi="Times New Roman"/>
          <w:sz w:val="18"/>
          <w:szCs w:val="18"/>
        </w:rPr>
        <w:fldChar w:fldCharType="separate"/>
      </w:r>
      <w:r w:rsidR="00B64DE2" w:rsidRPr="001D3EA1">
        <w:rPr>
          <w:rFonts w:ascii="Times New Roman" w:hAnsi="Times New Roman"/>
          <w:noProof/>
          <w:sz w:val="18"/>
          <w:szCs w:val="18"/>
        </w:rPr>
        <w:t>Заказчик</w:t>
      </w:r>
      <w:r w:rsidR="00F16DEB" w:rsidRPr="001D3EA1">
        <w:rPr>
          <w:rFonts w:ascii="Times New Roman" w:hAnsi="Times New Roman"/>
          <w:sz w:val="18"/>
          <w:szCs w:val="18"/>
        </w:rPr>
        <w:fldChar w:fldCharType="end"/>
      </w:r>
      <w:bookmarkEnd w:id="1"/>
      <w:r w:rsidR="007E6791" w:rsidRPr="001D3EA1">
        <w:rPr>
          <w:rFonts w:ascii="Times New Roman" w:hAnsi="Times New Roman"/>
          <w:sz w:val="18"/>
          <w:szCs w:val="18"/>
        </w:rPr>
        <w:t>.</w:t>
      </w:r>
    </w:p>
    <w:p w:rsidR="007E6791" w:rsidRPr="001D3EA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5. </w:t>
      </w:r>
      <w:r w:rsidR="007E6791" w:rsidRPr="001D3EA1">
        <w:rPr>
          <w:rFonts w:ascii="Times New Roman" w:hAnsi="Times New Roman"/>
          <w:b/>
          <w:sz w:val="18"/>
          <w:szCs w:val="18"/>
        </w:rPr>
        <w:t>Специализированная организация:</w:t>
      </w:r>
      <w:bookmarkStart w:id="2" w:name="ТекстовоеПоле9"/>
      <w:r w:rsidR="002E014E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F16DEB"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="00F16DEB" w:rsidRPr="001D3EA1">
        <w:rPr>
          <w:rFonts w:ascii="Times New Roman" w:hAnsi="Times New Roman"/>
          <w:sz w:val="18"/>
          <w:szCs w:val="18"/>
        </w:rPr>
      </w:r>
      <w:r w:rsidR="00F16DEB" w:rsidRPr="001D3EA1">
        <w:rPr>
          <w:rFonts w:ascii="Times New Roman" w:hAnsi="Times New Roman"/>
          <w:sz w:val="18"/>
          <w:szCs w:val="18"/>
        </w:rPr>
        <w:fldChar w:fldCharType="separate"/>
      </w:r>
      <w:r w:rsidR="00B64DE2" w:rsidRPr="001D3EA1">
        <w:rPr>
          <w:rFonts w:ascii="Times New Roman" w:hAnsi="Times New Roman"/>
          <w:noProof/>
          <w:sz w:val="18"/>
          <w:szCs w:val="18"/>
        </w:rPr>
        <w:t>Не привлекается</w:t>
      </w:r>
      <w:r w:rsidR="00F16DEB" w:rsidRPr="001D3EA1">
        <w:rPr>
          <w:rFonts w:ascii="Times New Roman" w:hAnsi="Times New Roman"/>
          <w:sz w:val="18"/>
          <w:szCs w:val="18"/>
        </w:rPr>
        <w:fldChar w:fldCharType="end"/>
      </w:r>
      <w:bookmarkEnd w:id="2"/>
      <w:r w:rsidRPr="001D3EA1">
        <w:rPr>
          <w:rFonts w:ascii="Times New Roman" w:hAnsi="Times New Roman"/>
          <w:sz w:val="18"/>
          <w:szCs w:val="18"/>
        </w:rPr>
        <w:t>.</w:t>
      </w:r>
    </w:p>
    <w:p w:rsidR="007E6791" w:rsidRPr="001D3EA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6. </w:t>
      </w:r>
      <w:r w:rsidR="007E6791" w:rsidRPr="001D3EA1">
        <w:rPr>
          <w:rFonts w:ascii="Times New Roman" w:hAnsi="Times New Roman"/>
          <w:b/>
          <w:sz w:val="18"/>
          <w:szCs w:val="18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1D3EA1">
        <w:rPr>
          <w:rFonts w:ascii="Times New Roman" w:hAnsi="Times New Roman"/>
          <w:b/>
          <w:sz w:val="18"/>
          <w:szCs w:val="18"/>
        </w:rPr>
        <w:t>а</w:t>
      </w:r>
      <w:r w:rsidR="007E6791" w:rsidRPr="001D3EA1">
        <w:rPr>
          <w:rFonts w:ascii="Times New Roman" w:hAnsi="Times New Roman"/>
          <w:b/>
          <w:sz w:val="18"/>
          <w:szCs w:val="18"/>
        </w:rPr>
        <w:t xml:space="preserve">: </w:t>
      </w:r>
    </w:p>
    <w:p w:rsidR="007E6791" w:rsidRPr="001D3EA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i/>
          <w:sz w:val="18"/>
          <w:szCs w:val="18"/>
        </w:rPr>
        <w:t>Наименование электронной площадки в информационно-телекоммуникационной сети «Интернет»</w:t>
      </w:r>
      <w:r w:rsidRPr="001D3EA1">
        <w:rPr>
          <w:rFonts w:ascii="Times New Roman" w:hAnsi="Times New Roman"/>
          <w:sz w:val="18"/>
          <w:szCs w:val="18"/>
        </w:rPr>
        <w:t xml:space="preserve">: </w:t>
      </w:r>
      <w:r w:rsidR="005779FF" w:rsidRPr="001D3EA1">
        <w:rPr>
          <w:rFonts w:ascii="Times New Roman" w:hAnsi="Times New Roman"/>
          <w:sz w:val="18"/>
          <w:szCs w:val="18"/>
        </w:rPr>
        <w:t>Един</w:t>
      </w:r>
      <w:r w:rsidR="005779FF" w:rsidRPr="001D3EA1">
        <w:rPr>
          <w:rFonts w:ascii="Times New Roman" w:hAnsi="Times New Roman"/>
          <w:sz w:val="18"/>
          <w:szCs w:val="18"/>
          <w:lang w:val="ru-RU"/>
        </w:rPr>
        <w:t>ая</w:t>
      </w:r>
      <w:r w:rsidR="005779FF" w:rsidRPr="001D3EA1">
        <w:rPr>
          <w:rFonts w:ascii="Times New Roman" w:hAnsi="Times New Roman"/>
          <w:sz w:val="18"/>
          <w:szCs w:val="18"/>
        </w:rPr>
        <w:t xml:space="preserve"> электронн</w:t>
      </w:r>
      <w:r w:rsidR="005779FF" w:rsidRPr="001D3EA1">
        <w:rPr>
          <w:rFonts w:ascii="Times New Roman" w:hAnsi="Times New Roman"/>
          <w:sz w:val="18"/>
          <w:szCs w:val="18"/>
          <w:lang w:val="ru-RU"/>
        </w:rPr>
        <w:t>ая</w:t>
      </w:r>
      <w:r w:rsidR="005779FF" w:rsidRPr="001D3EA1">
        <w:rPr>
          <w:rFonts w:ascii="Times New Roman" w:hAnsi="Times New Roman"/>
          <w:sz w:val="18"/>
          <w:szCs w:val="18"/>
        </w:rPr>
        <w:t xml:space="preserve"> площадк</w:t>
      </w:r>
      <w:r w:rsidR="005779FF" w:rsidRPr="001D3EA1">
        <w:rPr>
          <w:rFonts w:ascii="Times New Roman" w:hAnsi="Times New Roman"/>
          <w:sz w:val="18"/>
          <w:szCs w:val="18"/>
          <w:lang w:val="ru-RU"/>
        </w:rPr>
        <w:t>а</w:t>
      </w:r>
      <w:r w:rsidR="005779FF" w:rsidRPr="001D3EA1">
        <w:rPr>
          <w:rFonts w:ascii="Times New Roman" w:hAnsi="Times New Roman"/>
          <w:sz w:val="18"/>
          <w:szCs w:val="18"/>
        </w:rPr>
        <w:t xml:space="preserve"> Коммерческие закупки  </w:t>
      </w:r>
      <w:r w:rsidR="005779FF" w:rsidRPr="001D3EA1">
        <w:rPr>
          <w:rFonts w:ascii="Times New Roman" w:hAnsi="Times New Roman"/>
          <w:b/>
          <w:sz w:val="18"/>
          <w:szCs w:val="18"/>
        </w:rPr>
        <w:t xml:space="preserve">"ЕЭТП"  </w:t>
      </w:r>
    </w:p>
    <w:p w:rsidR="007E6791" w:rsidRPr="001D3EA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i/>
          <w:sz w:val="18"/>
          <w:szCs w:val="18"/>
        </w:rPr>
        <w:t>Адрес электронной площадки в информационно-телекоммуникационной сети «Интернет»</w:t>
      </w:r>
      <w:r w:rsidRPr="001D3EA1">
        <w:rPr>
          <w:rFonts w:ascii="Times New Roman" w:hAnsi="Times New Roman" w:cs="Times New Roman"/>
          <w:b/>
          <w:sz w:val="18"/>
          <w:szCs w:val="18"/>
        </w:rPr>
        <w:t>–</w:t>
      </w:r>
      <w:r w:rsidR="005779FF" w:rsidRPr="001D3EA1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http://www.</w:t>
        </w:r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  <w:lang w:val="en-US"/>
          </w:rPr>
          <w:t>roseltorg</w:t>
        </w:r>
        <w:r w:rsidR="005779FF" w:rsidRPr="001D3EA1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.ru/</w:t>
        </w:r>
      </w:hyperlink>
      <w:r w:rsidR="005779FF" w:rsidRPr="001D3EA1">
        <w:rPr>
          <w:rFonts w:ascii="Times New Roman" w:hAnsi="Times New Roman" w:cs="Times New Roman"/>
          <w:sz w:val="18"/>
          <w:szCs w:val="18"/>
        </w:rPr>
        <w:t>.</w:t>
      </w:r>
    </w:p>
    <w:p w:rsidR="00761CAA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D3EA1">
        <w:rPr>
          <w:rFonts w:ascii="Times New Roman" w:hAnsi="Times New Roman"/>
          <w:b/>
          <w:sz w:val="18"/>
          <w:szCs w:val="18"/>
        </w:rPr>
        <w:t>7. </w:t>
      </w:r>
      <w:r w:rsidR="00475633" w:rsidRPr="001D3EA1">
        <w:rPr>
          <w:rFonts w:ascii="Times New Roman" w:hAnsi="Times New Roman"/>
          <w:b/>
          <w:sz w:val="18"/>
          <w:szCs w:val="18"/>
        </w:rPr>
        <w:t>Предмет договора:</w:t>
      </w:r>
      <w:bookmarkStart w:id="3" w:name="ТекстовоеПоле10"/>
      <w:r w:rsidR="002E014E" w:rsidRPr="001D3EA1">
        <w:rPr>
          <w:rFonts w:ascii="Times New Roman" w:hAnsi="Times New Roman"/>
          <w:b/>
          <w:sz w:val="18"/>
          <w:szCs w:val="18"/>
        </w:rPr>
        <w:t xml:space="preserve"> </w:t>
      </w:r>
      <w:bookmarkEnd w:id="3"/>
      <w:r w:rsidR="00761CAA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комплектная двухтрансформаторная подстанции 2КТП 250/6/0,4кВ, с двумя силовыми трансформаторами ТМГ 250/6/0,4кВ</w:t>
      </w:r>
      <w:proofErr w:type="gramStart"/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,</w:t>
      </w:r>
      <w:proofErr w:type="gramEnd"/>
      <w:r w:rsidR="0027405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согласно опросных листов и технического задания.</w:t>
      </w:r>
    </w:p>
    <w:p w:rsidR="00CA7EE8" w:rsidRPr="00761CAA" w:rsidRDefault="00CA7EE8" w:rsidP="006007CD">
      <w:pPr>
        <w:spacing w:after="0" w:line="240" w:lineRule="auto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1D3EA1">
        <w:rPr>
          <w:rFonts w:ascii="Times New Roman" w:hAnsi="Times New Roman"/>
          <w:b/>
          <w:bCs/>
          <w:sz w:val="18"/>
          <w:szCs w:val="18"/>
        </w:rPr>
        <w:t>7.1. Срок поставки продукции:</w:t>
      </w:r>
      <w:r w:rsidRPr="001D3EA1">
        <w:rPr>
          <w:rFonts w:ascii="Times New Roman" w:hAnsi="Times New Roman"/>
          <w:bCs/>
          <w:sz w:val="18"/>
          <w:szCs w:val="18"/>
        </w:rPr>
        <w:t xml:space="preserve"> </w:t>
      </w:r>
      <w:r w:rsidR="00761CAA" w:rsidRPr="00761CAA">
        <w:rPr>
          <w:rFonts w:ascii="Times New Roman" w:hAnsi="Times New Roman"/>
          <w:b/>
          <w:bCs/>
          <w:i/>
          <w:sz w:val="18"/>
          <w:szCs w:val="18"/>
        </w:rPr>
        <w:t>не более 30</w:t>
      </w:r>
      <w:r w:rsidR="00C04DEB" w:rsidRPr="00761CAA">
        <w:rPr>
          <w:rFonts w:ascii="Times New Roman" w:hAnsi="Times New Roman"/>
          <w:b/>
          <w:bCs/>
          <w:i/>
          <w:sz w:val="18"/>
          <w:szCs w:val="18"/>
        </w:rPr>
        <w:t xml:space="preserve"> календарных дней</w:t>
      </w:r>
      <w:r w:rsidR="00C04DEB" w:rsidRPr="00761CAA">
        <w:rPr>
          <w:rFonts w:ascii="Times New Roman" w:hAnsi="Times New Roman"/>
          <w:bCs/>
          <w:sz w:val="18"/>
          <w:szCs w:val="18"/>
        </w:rPr>
        <w:t xml:space="preserve"> с момента подписания договора.</w:t>
      </w:r>
    </w:p>
    <w:p w:rsidR="00CA7EE8" w:rsidRPr="001D3EA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18"/>
          <w:szCs w:val="18"/>
        </w:rPr>
      </w:pPr>
      <w:r w:rsidRPr="001D3EA1">
        <w:rPr>
          <w:b/>
          <w:sz w:val="18"/>
          <w:szCs w:val="18"/>
        </w:rPr>
        <w:t>7.2.Условия оплаты:</w:t>
      </w:r>
      <w:r w:rsidRPr="001D3EA1">
        <w:rPr>
          <w:sz w:val="18"/>
          <w:szCs w:val="18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1D3EA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8. </w:t>
      </w:r>
      <w:r w:rsidR="002275B7" w:rsidRPr="001D3EA1">
        <w:rPr>
          <w:rFonts w:ascii="Times New Roman" w:eastAsia="Calibri" w:hAnsi="Times New Roman" w:cs="Times New Roman"/>
          <w:b/>
          <w:sz w:val="18"/>
          <w:szCs w:val="18"/>
        </w:rPr>
        <w:t>Объем поставляемого товара, выполняемой работы, оказываемых услуг</w:t>
      </w:r>
      <w:r w:rsidR="002275B7" w:rsidRPr="001D3EA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B3642" w:rsidRPr="001D3EA1" w:rsidRDefault="008B3642" w:rsidP="00D74788">
      <w:pPr>
        <w:pStyle w:val="afff1"/>
        <w:spacing w:before="0" w:line="240" w:lineRule="auto"/>
        <w:ind w:left="0" w:firstLine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="108" w:tblpY="10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596"/>
        <w:gridCol w:w="2063"/>
        <w:gridCol w:w="284"/>
        <w:gridCol w:w="847"/>
        <w:gridCol w:w="740"/>
      </w:tblGrid>
      <w:tr w:rsidR="00DD7F90" w:rsidRPr="001D3EA1" w:rsidTr="00DD7F90">
        <w:trPr>
          <w:trHeight w:val="420"/>
        </w:trPr>
        <w:tc>
          <w:tcPr>
            <w:tcW w:w="828" w:type="dxa"/>
          </w:tcPr>
          <w:p w:rsidR="00DD7F90" w:rsidRPr="001D3EA1" w:rsidRDefault="00DD7F90" w:rsidP="00761CA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D3EA1">
              <w:rPr>
                <w:b/>
                <w:sz w:val="18"/>
                <w:szCs w:val="18"/>
              </w:rPr>
              <w:t>п</w:t>
            </w:r>
            <w:proofErr w:type="gramEnd"/>
            <w:r w:rsidRPr="001D3EA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96" w:type="dxa"/>
          </w:tcPr>
          <w:p w:rsidR="00DD7F90" w:rsidRPr="001D3EA1" w:rsidRDefault="00DD7F90" w:rsidP="00761CA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347" w:type="dxa"/>
            <w:gridSpan w:val="2"/>
          </w:tcPr>
          <w:p w:rsidR="00DD7F90" w:rsidRPr="001D3EA1" w:rsidRDefault="00DD7F90" w:rsidP="00761CA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847" w:type="dxa"/>
          </w:tcPr>
          <w:p w:rsidR="00DD7F90" w:rsidRPr="001D3EA1" w:rsidRDefault="00DD7F90" w:rsidP="00761CA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40" w:type="dxa"/>
          </w:tcPr>
          <w:p w:rsidR="00DD7F90" w:rsidRPr="001D3EA1" w:rsidRDefault="00DD7F90" w:rsidP="00761CA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Ед. изм.</w:t>
            </w:r>
          </w:p>
        </w:tc>
      </w:tr>
      <w:tr w:rsidR="005C7D35" w:rsidRPr="001D3EA1" w:rsidTr="00827FC2">
        <w:trPr>
          <w:trHeight w:val="1035"/>
        </w:trPr>
        <w:tc>
          <w:tcPr>
            <w:tcW w:w="828" w:type="dxa"/>
            <w:shd w:val="clear" w:color="auto" w:fill="auto"/>
            <w:vAlign w:val="center"/>
          </w:tcPr>
          <w:p w:rsidR="005C7D35" w:rsidRPr="007B450C" w:rsidRDefault="005C7D35" w:rsidP="00761CAA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  <w:r w:rsidRPr="007B450C">
              <w:rPr>
                <w:sz w:val="18"/>
                <w:szCs w:val="18"/>
              </w:rPr>
              <w:t>1</w:t>
            </w:r>
          </w:p>
          <w:p w:rsidR="005C7D35" w:rsidRPr="007B450C" w:rsidRDefault="005C7D35" w:rsidP="00827FC2">
            <w:pPr>
              <w:pStyle w:val="afff1"/>
              <w:jc w:val="left"/>
              <w:rPr>
                <w:sz w:val="18"/>
                <w:szCs w:val="18"/>
              </w:rPr>
            </w:pPr>
          </w:p>
        </w:tc>
        <w:tc>
          <w:tcPr>
            <w:tcW w:w="3596" w:type="dxa"/>
            <w:tcBorders>
              <w:right w:val="nil"/>
            </w:tcBorders>
            <w:shd w:val="clear" w:color="auto" w:fill="auto"/>
            <w:vAlign w:val="center"/>
          </w:tcPr>
          <w:p w:rsidR="005C7D35" w:rsidRDefault="00A559A9" w:rsidP="007B450C">
            <w:pPr>
              <w:pStyle w:val="afff1"/>
              <w:tabs>
                <w:tab w:val="clear" w:pos="360"/>
                <w:tab w:val="num" w:pos="18"/>
              </w:tabs>
              <w:spacing w:before="0" w:line="240" w:lineRule="auto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Комплектная </w:t>
            </w:r>
            <w:r w:rsidR="00274052">
              <w:rPr>
                <w:bCs/>
                <w:sz w:val="18"/>
                <w:szCs w:val="18"/>
              </w:rPr>
              <w:t>двух</w:t>
            </w:r>
            <w:r w:rsidR="005C7D35" w:rsidRPr="007B450C">
              <w:rPr>
                <w:bCs/>
                <w:sz w:val="18"/>
                <w:szCs w:val="18"/>
              </w:rPr>
              <w:t>трансфо</w:t>
            </w:r>
            <w:r>
              <w:rPr>
                <w:bCs/>
                <w:sz w:val="18"/>
                <w:szCs w:val="18"/>
              </w:rPr>
              <w:t xml:space="preserve">рматорная подстанция </w:t>
            </w:r>
            <w:r w:rsidR="00274052">
              <w:rPr>
                <w:bCs/>
                <w:sz w:val="18"/>
                <w:szCs w:val="18"/>
              </w:rPr>
              <w:t>2КТП 25</w:t>
            </w:r>
            <w:r>
              <w:rPr>
                <w:bCs/>
                <w:sz w:val="18"/>
                <w:szCs w:val="18"/>
              </w:rPr>
              <w:t>0</w:t>
            </w:r>
            <w:r w:rsidR="005C7D35">
              <w:rPr>
                <w:bCs/>
                <w:sz w:val="18"/>
                <w:szCs w:val="18"/>
              </w:rPr>
              <w:t>/6/0,4кВ,</w:t>
            </w:r>
            <w:r w:rsidR="005C7D35" w:rsidRPr="007B450C">
              <w:rPr>
                <w:bCs/>
                <w:sz w:val="18"/>
                <w:szCs w:val="18"/>
              </w:rPr>
              <w:t xml:space="preserve"> с </w:t>
            </w:r>
            <w:r w:rsidR="00274052">
              <w:rPr>
                <w:bCs/>
                <w:sz w:val="18"/>
                <w:szCs w:val="18"/>
              </w:rPr>
              <w:t xml:space="preserve">двумя </w:t>
            </w:r>
            <w:r>
              <w:rPr>
                <w:bCs/>
                <w:sz w:val="18"/>
                <w:szCs w:val="18"/>
              </w:rPr>
              <w:t>силовым</w:t>
            </w:r>
            <w:r w:rsidR="00274052">
              <w:rPr>
                <w:bCs/>
                <w:sz w:val="18"/>
                <w:szCs w:val="18"/>
              </w:rPr>
              <w:t>и</w:t>
            </w:r>
            <w:r w:rsidR="005C7D35" w:rsidRPr="007B450C">
              <w:rPr>
                <w:bCs/>
                <w:sz w:val="18"/>
                <w:szCs w:val="18"/>
              </w:rPr>
              <w:t xml:space="preserve"> т</w:t>
            </w:r>
            <w:r w:rsidR="00274052">
              <w:rPr>
                <w:bCs/>
                <w:sz w:val="18"/>
                <w:szCs w:val="18"/>
              </w:rPr>
              <w:t>рансформаторами ТМГ 25</w:t>
            </w:r>
            <w:r>
              <w:rPr>
                <w:bCs/>
                <w:sz w:val="18"/>
                <w:szCs w:val="18"/>
              </w:rPr>
              <w:t>0</w:t>
            </w:r>
            <w:r w:rsidR="005C7D35">
              <w:rPr>
                <w:bCs/>
                <w:sz w:val="18"/>
                <w:szCs w:val="18"/>
              </w:rPr>
              <w:t>/6</w:t>
            </w:r>
            <w:r w:rsidR="005C7D35" w:rsidRPr="007B450C">
              <w:rPr>
                <w:bCs/>
                <w:sz w:val="18"/>
                <w:szCs w:val="18"/>
              </w:rPr>
              <w:t>/0,4кВ</w:t>
            </w:r>
          </w:p>
          <w:p w:rsidR="005C7D35" w:rsidRPr="007B450C" w:rsidRDefault="005C7D35" w:rsidP="007B450C">
            <w:pPr>
              <w:pStyle w:val="afff1"/>
              <w:tabs>
                <w:tab w:val="clear" w:pos="360"/>
                <w:tab w:val="num" w:pos="18"/>
              </w:tabs>
              <w:spacing w:before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right w:val="nil"/>
            </w:tcBorders>
            <w:shd w:val="clear" w:color="auto" w:fill="auto"/>
            <w:vAlign w:val="center"/>
          </w:tcPr>
          <w:p w:rsidR="005C7D35" w:rsidRPr="001D3EA1" w:rsidRDefault="00274052" w:rsidP="00987D3A">
            <w:pPr>
              <w:pStyle w:val="afff1"/>
              <w:tabs>
                <w:tab w:val="clear" w:pos="360"/>
              </w:tabs>
              <w:spacing w:before="0" w:line="240" w:lineRule="auto"/>
              <w:ind w:left="0" w:hanging="2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Пенза, пр. Жемчужный</w:t>
            </w:r>
          </w:p>
          <w:p w:rsidR="005C7D35" w:rsidRPr="001D3EA1" w:rsidRDefault="005C7D35" w:rsidP="005C7D35">
            <w:pPr>
              <w:pStyle w:val="afff1"/>
              <w:tabs>
                <w:tab w:val="clear" w:pos="360"/>
              </w:tabs>
              <w:spacing w:before="0" w:line="240" w:lineRule="auto"/>
              <w:ind w:left="0" w:hanging="29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5C7D35" w:rsidRPr="001D3EA1" w:rsidRDefault="005C7D35" w:rsidP="00761CAA">
            <w:pPr>
              <w:pStyle w:val="afff1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C7D35" w:rsidRPr="001D3EA1" w:rsidRDefault="005C7D35" w:rsidP="00761CAA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C7D35" w:rsidRPr="001D3EA1" w:rsidRDefault="005C7D35" w:rsidP="00827FC2">
            <w:pPr>
              <w:pStyle w:val="afff1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5C7D35" w:rsidRDefault="005C7D35" w:rsidP="0076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35" w:rsidRPr="001D3EA1" w:rsidRDefault="005C7D35" w:rsidP="00761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DD7F90" w:rsidRDefault="00DD7F90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97049A" w:rsidRDefault="0097049A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8B3642" w:rsidRDefault="00C04DEB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Согласно</w:t>
      </w:r>
      <w:proofErr w:type="gramEnd"/>
      <w:r>
        <w:rPr>
          <w:i/>
          <w:sz w:val="18"/>
          <w:szCs w:val="18"/>
        </w:rPr>
        <w:t xml:space="preserve"> опросных листов</w:t>
      </w:r>
      <w:r w:rsidR="008B3642" w:rsidRPr="001D3EA1">
        <w:rPr>
          <w:i/>
          <w:sz w:val="18"/>
          <w:szCs w:val="18"/>
        </w:rPr>
        <w:t xml:space="preserve"> и технического задания   </w:t>
      </w:r>
    </w:p>
    <w:p w:rsidR="00D74788" w:rsidRPr="00D74788" w:rsidRDefault="00D74788" w:rsidP="00D74788">
      <w:pPr>
        <w:pStyle w:val="afff1"/>
        <w:tabs>
          <w:tab w:val="num" w:pos="840"/>
          <w:tab w:val="left" w:pos="3780"/>
        </w:tabs>
        <w:spacing w:before="0" w:line="240" w:lineRule="auto"/>
        <w:ind w:left="0" w:firstLine="0"/>
        <w:rPr>
          <w:i/>
          <w:sz w:val="18"/>
          <w:szCs w:val="18"/>
        </w:rPr>
      </w:pPr>
    </w:p>
    <w:p w:rsidR="004E10DD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9. </w:t>
      </w:r>
      <w:r w:rsidR="002275B7" w:rsidRPr="001D3EA1">
        <w:rPr>
          <w:rFonts w:ascii="Times New Roman" w:eastAsia="Calibri" w:hAnsi="Times New Roman" w:cs="Times New Roman"/>
          <w:b/>
          <w:sz w:val="18"/>
          <w:szCs w:val="18"/>
        </w:rPr>
        <w:t>Место поставки товара, выполнения работы, оказания услуг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>:</w:t>
      </w:r>
      <w:r w:rsidR="007416D6" w:rsidRPr="001D3EA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386745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386745">
        <w:rPr>
          <w:rFonts w:ascii="Times New Roman" w:hAnsi="Times New Roman" w:cs="Times New Roman"/>
          <w:sz w:val="18"/>
          <w:szCs w:val="18"/>
        </w:rPr>
        <w:t>. Пенза, пр. Жемчужный</w:t>
      </w:r>
    </w:p>
    <w:p w:rsidR="00B8009D" w:rsidRPr="003617DE" w:rsidRDefault="00087606" w:rsidP="003617DE">
      <w:pPr>
        <w:keepNext/>
        <w:keepLines/>
        <w:widowControl w:val="0"/>
        <w:shd w:val="clear" w:color="auto" w:fill="FFFFFF"/>
        <w:tabs>
          <w:tab w:val="left" w:pos="1701"/>
        </w:tabs>
        <w:autoSpaceDE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D3EA1">
        <w:rPr>
          <w:rFonts w:ascii="Times New Roman" w:hAnsi="Times New Roman"/>
          <w:b/>
          <w:sz w:val="18"/>
          <w:szCs w:val="18"/>
        </w:rPr>
        <w:t>10. </w:t>
      </w:r>
      <w:r w:rsidR="00475633" w:rsidRPr="001D3EA1">
        <w:rPr>
          <w:rFonts w:ascii="Times New Roman" w:hAnsi="Times New Roman"/>
          <w:b/>
          <w:sz w:val="18"/>
          <w:szCs w:val="18"/>
        </w:rPr>
        <w:t>Сведения о начальной (максимальной) цене договора:</w:t>
      </w:r>
      <w:r w:rsidR="00880D14" w:rsidRPr="001D3EA1">
        <w:rPr>
          <w:rFonts w:ascii="Times New Roman" w:hAnsi="Times New Roman"/>
          <w:b/>
          <w:sz w:val="18"/>
          <w:szCs w:val="18"/>
        </w:rPr>
        <w:t xml:space="preserve"> </w:t>
      </w:r>
      <w:r w:rsidR="0024110D">
        <w:rPr>
          <w:rFonts w:ascii="Times New Roman" w:hAnsi="Times New Roman"/>
          <w:b/>
          <w:i/>
          <w:noProof/>
          <w:sz w:val="18"/>
          <w:szCs w:val="18"/>
        </w:rPr>
        <w:t>1 794 246,00</w:t>
      </w:r>
      <w:r w:rsidR="00827FC2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="007416D6" w:rsidRPr="001D3EA1">
        <w:rPr>
          <w:rFonts w:ascii="Times New Roman" w:hAnsi="Times New Roman"/>
          <w:noProof/>
          <w:sz w:val="18"/>
          <w:szCs w:val="18"/>
        </w:rPr>
        <w:t>руб. с</w:t>
      </w:r>
      <w:r w:rsidR="00A42FD2" w:rsidRPr="001D3EA1">
        <w:rPr>
          <w:rFonts w:ascii="Times New Roman" w:hAnsi="Times New Roman"/>
          <w:sz w:val="18"/>
          <w:szCs w:val="18"/>
        </w:rPr>
        <w:t xml:space="preserve"> НДС</w:t>
      </w:r>
      <w:r w:rsidR="007416D6" w:rsidRPr="001D3EA1">
        <w:rPr>
          <w:rFonts w:ascii="Times New Roman" w:hAnsi="Times New Roman"/>
          <w:sz w:val="18"/>
          <w:szCs w:val="18"/>
        </w:rPr>
        <w:t xml:space="preserve"> 20%</w:t>
      </w:r>
      <w:r w:rsidR="00A42FD2" w:rsidRPr="001D3EA1">
        <w:rPr>
          <w:rFonts w:ascii="Times New Roman" w:hAnsi="Times New Roman"/>
          <w:sz w:val="18"/>
          <w:szCs w:val="18"/>
        </w:rPr>
        <w:t>/</w:t>
      </w:r>
      <w:r w:rsidR="00386745">
        <w:rPr>
          <w:rFonts w:ascii="Times New Roman" w:hAnsi="Times New Roman"/>
          <w:b/>
          <w:i/>
          <w:sz w:val="18"/>
          <w:szCs w:val="18"/>
        </w:rPr>
        <w:t>1</w:t>
      </w:r>
      <w:r w:rsidR="0024110D">
        <w:rPr>
          <w:rFonts w:ascii="Times New Roman" w:hAnsi="Times New Roman"/>
          <w:b/>
          <w:i/>
          <w:sz w:val="18"/>
          <w:szCs w:val="18"/>
        </w:rPr>
        <w:t xml:space="preserve"> 495 205,00</w:t>
      </w:r>
      <w:r w:rsidR="00C66229">
        <w:rPr>
          <w:rFonts w:ascii="Times New Roman" w:hAnsi="Times New Roman"/>
          <w:sz w:val="18"/>
          <w:szCs w:val="18"/>
        </w:rPr>
        <w:t xml:space="preserve"> </w:t>
      </w:r>
      <w:r w:rsidR="007416D6" w:rsidRPr="001D3EA1">
        <w:rPr>
          <w:rFonts w:ascii="Times New Roman" w:hAnsi="Times New Roman"/>
          <w:sz w:val="18"/>
          <w:szCs w:val="18"/>
        </w:rPr>
        <w:t>руб. без НДС.</w:t>
      </w:r>
      <w:r w:rsidR="003617DE">
        <w:rPr>
          <w:rFonts w:ascii="Times New Roman" w:hAnsi="Times New Roman"/>
          <w:sz w:val="18"/>
          <w:szCs w:val="18"/>
        </w:rPr>
        <w:t xml:space="preserve"> </w:t>
      </w:r>
      <w:r w:rsidR="003617DE" w:rsidRPr="003617DE">
        <w:rPr>
          <w:rFonts w:ascii="Times New Roman" w:hAnsi="Times New Roman"/>
          <w:sz w:val="20"/>
          <w:szCs w:val="20"/>
        </w:rPr>
        <w:t xml:space="preserve">Стоимость продукции должна включать установку модулей КТП на фундамент и их сборку, устройство кровли - при необходимости. Устройство фундамента выполняется Заказчиком, </w:t>
      </w:r>
      <w:proofErr w:type="gramStart"/>
      <w:r w:rsidR="003617DE" w:rsidRPr="003617DE">
        <w:rPr>
          <w:rFonts w:ascii="Times New Roman" w:hAnsi="Times New Roman"/>
          <w:sz w:val="20"/>
          <w:szCs w:val="20"/>
        </w:rPr>
        <w:t>согласно плана</w:t>
      </w:r>
      <w:proofErr w:type="gramEnd"/>
      <w:r w:rsidR="003617DE" w:rsidRPr="003617DE">
        <w:rPr>
          <w:rFonts w:ascii="Times New Roman" w:hAnsi="Times New Roman"/>
          <w:sz w:val="20"/>
          <w:szCs w:val="20"/>
        </w:rPr>
        <w:t xml:space="preserve"> фундамента представленного Поставщиком</w:t>
      </w:r>
      <w:r w:rsidR="003617DE">
        <w:rPr>
          <w:rFonts w:ascii="Times New Roman" w:hAnsi="Times New Roman"/>
          <w:sz w:val="20"/>
          <w:szCs w:val="20"/>
        </w:rPr>
        <w:t>.</w:t>
      </w:r>
      <w:r w:rsidR="003617DE" w:rsidRPr="003617DE">
        <w:rPr>
          <w:rFonts w:ascii="Times New Roman" w:hAnsi="Times New Roman"/>
          <w:sz w:val="20"/>
          <w:szCs w:val="20"/>
        </w:rPr>
        <w:t xml:space="preserve"> </w:t>
      </w:r>
    </w:p>
    <w:p w:rsidR="008C7FCD" w:rsidRPr="001D3EA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11. 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Срок, место и порядок предоставления </w:t>
      </w:r>
      <w:r w:rsidR="004D4699" w:rsidRPr="001D3EA1">
        <w:rPr>
          <w:rFonts w:ascii="Times New Roman" w:hAnsi="Times New Roman" w:cs="Times New Roman"/>
          <w:b/>
          <w:sz w:val="18"/>
          <w:szCs w:val="18"/>
        </w:rPr>
        <w:t>извещения о проведении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 закупк</w:t>
      </w:r>
      <w:r w:rsidR="004D4699" w:rsidRPr="001D3EA1">
        <w:rPr>
          <w:rFonts w:ascii="Times New Roman" w:hAnsi="Times New Roman" w:cs="Times New Roman"/>
          <w:b/>
          <w:sz w:val="18"/>
          <w:szCs w:val="18"/>
        </w:rPr>
        <w:t>и</w:t>
      </w:r>
      <w:r w:rsidR="00475633" w:rsidRPr="001D3EA1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AD2B0B" w:rsidRPr="001D3EA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3EA1">
        <w:rPr>
          <w:rFonts w:ascii="Times New Roman" w:hAnsi="Times New Roman"/>
          <w:sz w:val="18"/>
          <w:szCs w:val="18"/>
        </w:rPr>
        <w:t>Извещение о проведении</w:t>
      </w:r>
      <w:r w:rsidR="00AD2B0B" w:rsidRPr="001D3EA1">
        <w:rPr>
          <w:rFonts w:ascii="Times New Roman" w:hAnsi="Times New Roman"/>
          <w:sz w:val="18"/>
          <w:szCs w:val="18"/>
        </w:rPr>
        <w:t xml:space="preserve"> закупк</w:t>
      </w:r>
      <w:r w:rsidRPr="001D3EA1">
        <w:rPr>
          <w:rFonts w:ascii="Times New Roman" w:hAnsi="Times New Roman"/>
          <w:sz w:val="18"/>
          <w:szCs w:val="18"/>
        </w:rPr>
        <w:t>и</w:t>
      </w:r>
      <w:r w:rsidR="00AD2B0B" w:rsidRPr="001D3EA1">
        <w:rPr>
          <w:rFonts w:ascii="Times New Roman" w:hAnsi="Times New Roman"/>
          <w:sz w:val="18"/>
          <w:szCs w:val="18"/>
        </w:rPr>
        <w:t xml:space="preserve"> официально размещен</w:t>
      </w:r>
      <w:r w:rsidR="004E5055" w:rsidRPr="001D3EA1">
        <w:rPr>
          <w:rFonts w:ascii="Times New Roman" w:hAnsi="Times New Roman"/>
          <w:sz w:val="18"/>
          <w:szCs w:val="18"/>
        </w:rPr>
        <w:t>о</w:t>
      </w:r>
      <w:r w:rsidR="00AD2B0B" w:rsidRPr="001D3EA1">
        <w:rPr>
          <w:rFonts w:ascii="Times New Roman" w:hAnsi="Times New Roman"/>
          <w:sz w:val="18"/>
          <w:szCs w:val="18"/>
        </w:rPr>
        <w:t xml:space="preserve"> </w:t>
      </w:r>
      <w:r w:rsidR="004E5055" w:rsidRPr="001D3EA1">
        <w:rPr>
          <w:rFonts w:ascii="Times New Roman" w:hAnsi="Times New Roman"/>
          <w:sz w:val="18"/>
          <w:szCs w:val="18"/>
        </w:rPr>
        <w:t>в открытых источниках и доступно</w:t>
      </w:r>
      <w:r w:rsidR="00AD2B0B" w:rsidRPr="001D3EA1">
        <w:rPr>
          <w:rFonts w:ascii="Times New Roman" w:hAnsi="Times New Roman"/>
          <w:sz w:val="18"/>
          <w:szCs w:val="18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1D3EA1">
        <w:rPr>
          <w:rFonts w:ascii="Times New Roman" w:hAnsi="Times New Roman"/>
          <w:sz w:val="18"/>
          <w:szCs w:val="18"/>
        </w:rPr>
        <w:t>,</w:t>
      </w:r>
      <w:r w:rsidR="00AD2B0B" w:rsidRPr="001D3EA1">
        <w:rPr>
          <w:rFonts w:ascii="Times New Roman" w:hAnsi="Times New Roman"/>
          <w:sz w:val="18"/>
          <w:szCs w:val="18"/>
        </w:rPr>
        <w:t xml:space="preserve"> в единой информационной системе в сфере закупок (</w:t>
      </w:r>
      <w:hyperlink r:id="rId9" w:history="1">
        <w:r w:rsidR="00AD2B0B" w:rsidRPr="001D3EA1">
          <w:rPr>
            <w:rStyle w:val="ab"/>
            <w:rFonts w:ascii="Times New Roman" w:hAnsi="Times New Roman"/>
            <w:color w:val="auto"/>
            <w:sz w:val="18"/>
            <w:szCs w:val="18"/>
          </w:rPr>
          <w:t>www.zakupki.gov.ru</w:t>
        </w:r>
      </w:hyperlink>
      <w:r w:rsidR="004E5055" w:rsidRPr="001D3EA1">
        <w:rPr>
          <w:rFonts w:ascii="Times New Roman" w:hAnsi="Times New Roman"/>
          <w:sz w:val="18"/>
          <w:szCs w:val="18"/>
        </w:rPr>
        <w:t>) и на официальном сайте ЗАО «Пензенская горэлектросеть» (</w:t>
      </w:r>
      <w:r w:rsidR="004E5055" w:rsidRPr="001D3EA1">
        <w:rPr>
          <w:rFonts w:ascii="Times New Roman" w:hAnsi="Times New Roman"/>
          <w:sz w:val="18"/>
          <w:szCs w:val="18"/>
          <w:lang w:val="en-US"/>
        </w:rPr>
        <w:t>www</w:t>
      </w:r>
      <w:r w:rsidR="004E5055" w:rsidRPr="001D3EA1">
        <w:rPr>
          <w:rFonts w:ascii="Times New Roman" w:hAnsi="Times New Roman"/>
          <w:sz w:val="18"/>
          <w:szCs w:val="18"/>
        </w:rPr>
        <w:t>.</w:t>
      </w:r>
      <w:r w:rsidR="004E5055" w:rsidRPr="001D3EA1">
        <w:rPr>
          <w:rFonts w:ascii="Times New Roman" w:hAnsi="Times New Roman"/>
          <w:sz w:val="18"/>
          <w:szCs w:val="18"/>
          <w:lang w:val="en-US"/>
        </w:rPr>
        <w:t>pges</w:t>
      </w:r>
      <w:proofErr w:type="gramEnd"/>
      <w:r w:rsidR="004E5055" w:rsidRPr="001D3EA1">
        <w:rPr>
          <w:rFonts w:ascii="Times New Roman" w:hAnsi="Times New Roman"/>
          <w:sz w:val="18"/>
          <w:szCs w:val="18"/>
        </w:rPr>
        <w:t>.</w:t>
      </w:r>
      <w:proofErr w:type="gramStart"/>
      <w:r w:rsidR="004E5055" w:rsidRPr="001D3EA1">
        <w:rPr>
          <w:rFonts w:ascii="Times New Roman" w:hAnsi="Times New Roman"/>
          <w:sz w:val="18"/>
          <w:szCs w:val="18"/>
          <w:lang w:val="en-US"/>
        </w:rPr>
        <w:t>su</w:t>
      </w:r>
      <w:proofErr w:type="gramEnd"/>
      <w:r w:rsidR="004E5055" w:rsidRPr="001D3EA1">
        <w:rPr>
          <w:rFonts w:ascii="Times New Roman" w:hAnsi="Times New Roman"/>
          <w:sz w:val="18"/>
          <w:szCs w:val="18"/>
        </w:rPr>
        <w:t>).</w:t>
      </w:r>
    </w:p>
    <w:p w:rsidR="008C7FCD" w:rsidRPr="001D3EA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 xml:space="preserve">Предоставление </w:t>
      </w:r>
      <w:r w:rsidR="004D4699" w:rsidRPr="001D3EA1">
        <w:rPr>
          <w:rFonts w:ascii="Times New Roman" w:hAnsi="Times New Roman"/>
          <w:sz w:val="18"/>
          <w:szCs w:val="18"/>
        </w:rPr>
        <w:t>извещения о проведении</w:t>
      </w:r>
      <w:r w:rsidRPr="001D3EA1">
        <w:rPr>
          <w:rFonts w:ascii="Times New Roman" w:hAnsi="Times New Roman"/>
          <w:sz w:val="18"/>
          <w:szCs w:val="18"/>
        </w:rPr>
        <w:t xml:space="preserve"> закупк</w:t>
      </w:r>
      <w:r w:rsidR="004D4699" w:rsidRPr="001D3EA1">
        <w:rPr>
          <w:rFonts w:ascii="Times New Roman" w:hAnsi="Times New Roman"/>
          <w:sz w:val="18"/>
          <w:szCs w:val="18"/>
        </w:rPr>
        <w:t>и</w:t>
      </w:r>
      <w:r w:rsidRPr="001D3EA1">
        <w:rPr>
          <w:rFonts w:ascii="Times New Roman" w:hAnsi="Times New Roman"/>
          <w:sz w:val="18"/>
          <w:szCs w:val="18"/>
        </w:rPr>
        <w:t xml:space="preserve"> в печатной форме (на бумажном носителе) не осуществляется</w:t>
      </w:r>
      <w:r w:rsidR="00C857E8" w:rsidRPr="001D3EA1">
        <w:rPr>
          <w:rFonts w:ascii="Times New Roman" w:hAnsi="Times New Roman"/>
          <w:sz w:val="18"/>
          <w:szCs w:val="18"/>
        </w:rPr>
        <w:t>.</w:t>
      </w:r>
    </w:p>
    <w:p w:rsidR="003C7A8D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lastRenderedPageBreak/>
        <w:t>12. </w:t>
      </w:r>
      <w:r w:rsidR="00EC311C" w:rsidRPr="001D3EA1">
        <w:rPr>
          <w:rFonts w:ascii="Times New Roman" w:hAnsi="Times New Roman" w:cs="Times New Roman"/>
          <w:b/>
          <w:sz w:val="18"/>
          <w:szCs w:val="18"/>
        </w:rPr>
        <w:t xml:space="preserve">Порядок, дата начала, дата и время окончания подачи заявок, место их подачи: </w:t>
      </w:r>
      <w:r w:rsidR="00EC311C" w:rsidRPr="001D3EA1">
        <w:rPr>
          <w:rFonts w:ascii="Times New Roman" w:hAnsi="Times New Roman" w:cs="Times New Roman"/>
          <w:b/>
          <w:sz w:val="18"/>
          <w:szCs w:val="18"/>
        </w:rPr>
        <w:br/>
      </w:r>
      <w:r w:rsidR="00EC311C" w:rsidRPr="001D3EA1">
        <w:rPr>
          <w:rFonts w:ascii="Times New Roman" w:hAnsi="Times New Roman" w:cs="Times New Roman"/>
          <w:sz w:val="18"/>
          <w:szCs w:val="18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1D3EA1">
        <w:rPr>
          <w:rFonts w:ascii="Times New Roman" w:hAnsi="Times New Roman" w:cs="Times New Roman"/>
          <w:sz w:val="18"/>
          <w:szCs w:val="18"/>
        </w:rPr>
        <w:t>извещения</w:t>
      </w:r>
      <w:r w:rsidR="00EC311C" w:rsidRPr="001D3EA1">
        <w:rPr>
          <w:rFonts w:ascii="Times New Roman" w:hAnsi="Times New Roman" w:cs="Times New Roman"/>
          <w:sz w:val="18"/>
          <w:szCs w:val="18"/>
        </w:rPr>
        <w:t xml:space="preserve"> до 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6969D0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15</w:t>
      </w:r>
      <w:r w:rsidR="004C1441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386745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10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827F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EC311C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г. </w:t>
      </w:r>
      <w:r w:rsidR="00E015E9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16</w:t>
      </w:r>
      <w:r w:rsidR="004808E6"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:0</w:t>
      </w:r>
      <w:r w:rsidR="001400BF"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0</w:t>
      </w:r>
      <w:r w:rsidR="00EC311C" w:rsidRPr="001D3EA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часов</w:t>
      </w:r>
      <w:r w:rsidR="00EC311C" w:rsidRPr="001D3EA1">
        <w:rPr>
          <w:rFonts w:ascii="Times New Roman" w:eastAsia="Calibri" w:hAnsi="Times New Roman" w:cs="Times New Roman"/>
          <w:sz w:val="18"/>
          <w:szCs w:val="18"/>
        </w:rPr>
        <w:t xml:space="preserve"> московского времени</w:t>
      </w:r>
      <w:r w:rsidR="00BB12B9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C311C" w:rsidRPr="001D3EA1">
        <w:rPr>
          <w:rFonts w:ascii="Times New Roman" w:hAnsi="Times New Roman" w:cs="Times New Roman"/>
          <w:sz w:val="18"/>
          <w:szCs w:val="18"/>
        </w:rPr>
        <w:t>по адресу ЭТП.</w:t>
      </w:r>
      <w:r w:rsidR="00BB12B9" w:rsidRPr="001D3EA1">
        <w:rPr>
          <w:rFonts w:ascii="Times New Roman" w:hAnsi="Times New Roman" w:cs="Times New Roman"/>
          <w:sz w:val="18"/>
          <w:szCs w:val="18"/>
        </w:rPr>
        <w:t xml:space="preserve"> </w:t>
      </w:r>
      <w:r w:rsidR="00EC311C" w:rsidRPr="001D3EA1">
        <w:rPr>
          <w:rFonts w:ascii="Times New Roman" w:hAnsi="Times New Roman" w:cs="Times New Roman"/>
          <w:sz w:val="18"/>
          <w:szCs w:val="18"/>
        </w:rPr>
        <w:t>Заявка подается исключительно в форме электронного документа.</w:t>
      </w:r>
    </w:p>
    <w:p w:rsidR="00B14DD5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13. </w:t>
      </w:r>
      <w:r w:rsidR="00B14DD5" w:rsidRPr="001D3EA1">
        <w:rPr>
          <w:rFonts w:ascii="Times New Roman" w:hAnsi="Times New Roman" w:cs="Times New Roman"/>
          <w:b/>
          <w:sz w:val="18"/>
          <w:szCs w:val="18"/>
        </w:rPr>
        <w:t>Информация о форме, размере и сроке предоставления обеспечения заявки:</w:t>
      </w:r>
    </w:p>
    <w:p w:rsidR="00066097" w:rsidRPr="001D3EA1" w:rsidRDefault="00F16DEB" w:rsidP="00D049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1D3EA1">
        <w:rPr>
          <w:rFonts w:ascii="Times New Roman" w:eastAsia="Times New Roman" w:hAnsi="Times New Roman"/>
          <w:sz w:val="18"/>
          <w:szCs w:val="18"/>
          <w:lang w:eastAsia="ru-RU"/>
        </w:rPr>
        <w:instrText xml:space="preserve"> FORMTEXT </w:instrText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separate"/>
      </w:r>
      <w:r w:rsidR="007C7F3A" w:rsidRPr="001D3EA1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="00066097" w:rsidRPr="001D3EA1">
        <w:rPr>
          <w:rFonts w:ascii="Times New Roman" w:eastAsia="Times New Roman" w:hAnsi="Times New Roman"/>
          <w:noProof/>
          <w:sz w:val="18"/>
          <w:szCs w:val="18"/>
          <w:lang w:eastAsia="ru-RU"/>
        </w:rPr>
        <w:t>е требуется</w:t>
      </w:r>
      <w:r w:rsidRPr="001D3EA1">
        <w:rPr>
          <w:rFonts w:ascii="Times New Roman" w:eastAsia="Times New Roman" w:hAnsi="Times New Roman"/>
          <w:sz w:val="18"/>
          <w:szCs w:val="18"/>
          <w:lang w:eastAsia="ru-RU"/>
        </w:rPr>
        <w:fldChar w:fldCharType="end"/>
      </w:r>
    </w:p>
    <w:p w:rsidR="00E822B1" w:rsidRPr="001D3EA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14.</w:t>
      </w:r>
      <w:r w:rsidRPr="001D3EA1">
        <w:rPr>
          <w:rFonts w:ascii="Times New Roman" w:hAnsi="Times New Roman" w:cs="Times New Roman"/>
          <w:sz w:val="18"/>
          <w:szCs w:val="18"/>
        </w:rPr>
        <w:t> </w:t>
      </w:r>
      <w:r w:rsidRPr="001D3EA1">
        <w:rPr>
          <w:rFonts w:ascii="Times New Roman" w:hAnsi="Times New Roman" w:cs="Times New Roman"/>
          <w:b/>
          <w:sz w:val="18"/>
          <w:szCs w:val="18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Default="00F16DEB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1D3EA1">
        <w:rPr>
          <w:rFonts w:ascii="Times New Roman" w:hAnsi="Times New Roman"/>
          <w:sz w:val="18"/>
          <w:szCs w:val="18"/>
        </w:rPr>
        <w:instrText xml:space="preserve"> FORMTEXT </w:instrText>
      </w:r>
      <w:r w:rsidRPr="001D3EA1">
        <w:rPr>
          <w:rFonts w:ascii="Times New Roman" w:hAnsi="Times New Roman"/>
          <w:sz w:val="18"/>
          <w:szCs w:val="18"/>
        </w:rPr>
      </w:r>
      <w:r w:rsidRPr="001D3EA1">
        <w:rPr>
          <w:rFonts w:ascii="Times New Roman" w:hAnsi="Times New Roman"/>
          <w:sz w:val="18"/>
          <w:szCs w:val="18"/>
        </w:rPr>
        <w:fldChar w:fldCharType="separate"/>
      </w:r>
      <w:r w:rsidR="007C7F3A" w:rsidRPr="001D3EA1">
        <w:rPr>
          <w:rFonts w:ascii="Times New Roman" w:hAnsi="Times New Roman"/>
          <w:sz w:val="18"/>
          <w:szCs w:val="18"/>
        </w:rPr>
        <w:t>Не требуется</w:t>
      </w:r>
      <w:r w:rsidRPr="001D3EA1">
        <w:rPr>
          <w:rFonts w:ascii="Times New Roman" w:hAnsi="Times New Roman"/>
          <w:sz w:val="18"/>
          <w:szCs w:val="18"/>
        </w:rPr>
        <w:fldChar w:fldCharType="end"/>
      </w:r>
    </w:p>
    <w:p w:rsidR="00A1073D" w:rsidRPr="001D3EA1" w:rsidRDefault="00A1073D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bookmarkEnd w:id="4"/>
    <w:p w:rsidR="00EE7D97" w:rsidRPr="001D3EA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15.</w:t>
      </w:r>
      <w:r w:rsidRPr="001D3EA1">
        <w:rPr>
          <w:rFonts w:ascii="Times New Roman" w:hAnsi="Times New Roman" w:cs="Times New Roman"/>
          <w:sz w:val="18"/>
          <w:szCs w:val="18"/>
        </w:rPr>
        <w:t> </w:t>
      </w:r>
      <w:r w:rsidRPr="001D3EA1">
        <w:rPr>
          <w:rFonts w:ascii="Times New Roman" w:hAnsi="Times New Roman" w:cs="Times New Roman"/>
          <w:b/>
          <w:sz w:val="18"/>
          <w:szCs w:val="18"/>
        </w:rPr>
        <w:t xml:space="preserve">Место, дата рассмотрения первых частей заявки: 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6969D0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22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386745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10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827F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7416D6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г.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</w:t>
      </w:r>
      <w:r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в </w:t>
      </w:r>
      <w:r w:rsidR="001D3EA1"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09</w:t>
      </w:r>
      <w:r w:rsidR="001D3EA1" w:rsidRPr="001D3EA1">
        <w:rPr>
          <w:rFonts w:ascii="Times New Roman" w:hAnsi="Times New Roman" w:cs="Times New Roman"/>
          <w:b/>
          <w:i/>
          <w:sz w:val="18"/>
          <w:szCs w:val="18"/>
          <w:u w:val="single"/>
        </w:rPr>
        <w:t>:3</w:t>
      </w:r>
      <w:r w:rsidR="001128C1" w:rsidRPr="001D3EA1">
        <w:rPr>
          <w:rFonts w:ascii="Times New Roman" w:hAnsi="Times New Roman" w:cs="Times New Roman"/>
          <w:b/>
          <w:i/>
          <w:sz w:val="18"/>
          <w:szCs w:val="18"/>
          <w:u w:val="single"/>
        </w:rPr>
        <w:t>0</w:t>
      </w:r>
      <w:r w:rsidR="0085190B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3EA1">
        <w:rPr>
          <w:rFonts w:ascii="Times New Roman" w:hAnsi="Times New Roman" w:cs="Times New Roman"/>
          <w:sz w:val="18"/>
          <w:szCs w:val="18"/>
        </w:rPr>
        <w:t xml:space="preserve">московского времени по адресу: </w:t>
      </w:r>
      <w:r w:rsidRPr="001D3EA1">
        <w:rPr>
          <w:rFonts w:ascii="Times New Roman" w:eastAsia="Calibri" w:hAnsi="Times New Roman" w:cs="Times New Roman"/>
          <w:sz w:val="18"/>
          <w:szCs w:val="18"/>
        </w:rPr>
        <w:t>44</w:t>
      </w:r>
      <w:r w:rsidR="001128C1" w:rsidRPr="001D3EA1">
        <w:rPr>
          <w:rFonts w:ascii="Times New Roman" w:eastAsia="Calibri" w:hAnsi="Times New Roman" w:cs="Times New Roman"/>
          <w:sz w:val="18"/>
          <w:szCs w:val="18"/>
        </w:rPr>
        <w:t>0629, г. Пенза, ул. Московская, 82В, кабинет технического директора.</w:t>
      </w:r>
    </w:p>
    <w:p w:rsidR="0085190B" w:rsidRPr="001D3EA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 xml:space="preserve">16.Место, дата оценки и сопоставления заявок (подведения итогов закупки): </w:t>
      </w:r>
    </w:p>
    <w:p w:rsidR="00EE7D97" w:rsidRPr="001D3EA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«</w:t>
      </w:r>
      <w:r w:rsidR="006969D0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29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» </w:t>
      </w:r>
      <w:r w:rsidR="00386745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10</w:t>
      </w:r>
      <w:r w:rsidR="002E014E"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.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="00827F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20</w:t>
      </w:r>
      <w:r w:rsidRPr="001D3EA1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г. </w:t>
      </w:r>
      <w:r w:rsidRPr="001D3EA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в </w:t>
      </w:r>
      <w:r w:rsidR="00827FC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16</w:t>
      </w:r>
      <w:r w:rsidR="00827FC2">
        <w:rPr>
          <w:rFonts w:ascii="Times New Roman" w:hAnsi="Times New Roman" w:cs="Times New Roman"/>
          <w:b/>
          <w:i/>
          <w:sz w:val="18"/>
          <w:szCs w:val="18"/>
          <w:u w:val="single"/>
        </w:rPr>
        <w:t>:0</w:t>
      </w:r>
      <w:r w:rsidR="001400BF" w:rsidRPr="001D3EA1">
        <w:rPr>
          <w:rFonts w:ascii="Times New Roman" w:hAnsi="Times New Roman" w:cs="Times New Roman"/>
          <w:b/>
          <w:i/>
          <w:sz w:val="18"/>
          <w:szCs w:val="18"/>
          <w:u w:val="single"/>
        </w:rPr>
        <w:t>0</w:t>
      </w:r>
      <w:r w:rsidR="0085190B" w:rsidRPr="001D3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3EA1">
        <w:rPr>
          <w:rFonts w:ascii="Times New Roman" w:hAnsi="Times New Roman" w:cs="Times New Roman"/>
          <w:sz w:val="18"/>
          <w:szCs w:val="18"/>
        </w:rPr>
        <w:t xml:space="preserve">московского времени по адресу: </w:t>
      </w:r>
      <w:r w:rsidR="00C7359F" w:rsidRPr="001D3EA1">
        <w:rPr>
          <w:rFonts w:ascii="Times New Roman" w:eastAsia="Calibri" w:hAnsi="Times New Roman" w:cs="Times New Roman"/>
          <w:sz w:val="18"/>
          <w:szCs w:val="18"/>
        </w:rPr>
        <w:t>44062</w:t>
      </w:r>
      <w:r w:rsidR="007416D6" w:rsidRPr="001D3EA1">
        <w:rPr>
          <w:rFonts w:ascii="Times New Roman" w:eastAsia="Calibri" w:hAnsi="Times New Roman" w:cs="Times New Roman"/>
          <w:sz w:val="18"/>
          <w:szCs w:val="18"/>
        </w:rPr>
        <w:t>9, г. Пенза, ул. Московская, 82</w:t>
      </w:r>
      <w:r w:rsidR="00C7359F" w:rsidRPr="001D3EA1">
        <w:rPr>
          <w:rFonts w:ascii="Times New Roman" w:eastAsia="Calibri" w:hAnsi="Times New Roman" w:cs="Times New Roman"/>
          <w:sz w:val="18"/>
          <w:szCs w:val="18"/>
        </w:rPr>
        <w:t>В, кабинет технического директора.</w:t>
      </w:r>
    </w:p>
    <w:p w:rsidR="00CB542E" w:rsidRPr="001D3EA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3EA1">
        <w:rPr>
          <w:rFonts w:ascii="Times New Roman" w:hAnsi="Times New Roman" w:cs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 w:cs="Times New Roman"/>
          <w:b/>
          <w:sz w:val="18"/>
          <w:szCs w:val="18"/>
        </w:rPr>
        <w:t>7</w:t>
      </w:r>
      <w:r w:rsidRPr="001D3EA1">
        <w:rPr>
          <w:rFonts w:ascii="Times New Roman" w:hAnsi="Times New Roman" w:cs="Times New Roman"/>
          <w:b/>
          <w:sz w:val="18"/>
          <w:szCs w:val="18"/>
        </w:rPr>
        <w:t>. </w:t>
      </w:r>
      <w:r w:rsidR="00CB542E" w:rsidRPr="001D3EA1">
        <w:rPr>
          <w:rFonts w:ascii="Times New Roman" w:hAnsi="Times New Roman" w:cs="Times New Roman"/>
          <w:b/>
          <w:sz w:val="18"/>
          <w:szCs w:val="18"/>
        </w:rPr>
        <w:t xml:space="preserve">Срок заключения договора: </w:t>
      </w:r>
      <w:r w:rsidR="00CB542E" w:rsidRPr="001D3EA1">
        <w:rPr>
          <w:rFonts w:ascii="Times New Roman" w:hAnsi="Times New Roman" w:cs="Times New Roman"/>
          <w:sz w:val="18"/>
          <w:szCs w:val="18"/>
        </w:rPr>
        <w:t>С победителем закупки заключ</w:t>
      </w:r>
      <w:r w:rsidR="00530269" w:rsidRPr="001D3EA1">
        <w:rPr>
          <w:rFonts w:ascii="Times New Roman" w:hAnsi="Times New Roman" w:cs="Times New Roman"/>
          <w:sz w:val="18"/>
          <w:szCs w:val="18"/>
        </w:rPr>
        <w:t>ается</w:t>
      </w:r>
      <w:r w:rsidR="00CB542E" w:rsidRPr="001D3EA1">
        <w:rPr>
          <w:rFonts w:ascii="Times New Roman" w:hAnsi="Times New Roman" w:cs="Times New Roman"/>
          <w:sz w:val="18"/>
          <w:szCs w:val="18"/>
        </w:rPr>
        <w:t xml:space="preserve"> договор в срок </w:t>
      </w:r>
      <w:r w:rsidR="00D2410E" w:rsidRPr="001D3EA1">
        <w:rPr>
          <w:rFonts w:ascii="Times New Roman" w:hAnsi="Times New Roman" w:cs="Times New Roman"/>
          <w:sz w:val="18"/>
          <w:szCs w:val="18"/>
        </w:rPr>
        <w:t xml:space="preserve">не ранее чем через 10 дней и не позднее чем через 20 дней </w:t>
      </w:r>
      <w:proofErr w:type="gramStart"/>
      <w:r w:rsidR="00D2410E" w:rsidRPr="001D3EA1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D2410E" w:rsidRPr="001D3EA1">
        <w:rPr>
          <w:rFonts w:ascii="Times New Roman" w:hAnsi="Times New Roman" w:cs="Times New Roman"/>
          <w:sz w:val="18"/>
          <w:szCs w:val="18"/>
        </w:rPr>
        <w:t xml:space="preserve"> официального размещения итогового протокола</w:t>
      </w:r>
      <w:r w:rsidR="008A6DED" w:rsidRPr="001D3EA1">
        <w:rPr>
          <w:rFonts w:ascii="Times New Roman" w:hAnsi="Times New Roman" w:cs="Times New Roman"/>
          <w:sz w:val="18"/>
          <w:szCs w:val="18"/>
        </w:rPr>
        <w:t>, которым были подведены итоги закупки.</w:t>
      </w:r>
    </w:p>
    <w:p w:rsidR="00D90E4B" w:rsidRPr="001D3EA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/>
          <w:b/>
          <w:sz w:val="18"/>
          <w:szCs w:val="18"/>
        </w:rPr>
        <w:t>8</w:t>
      </w:r>
      <w:r w:rsidRPr="001D3EA1">
        <w:rPr>
          <w:rFonts w:ascii="Times New Roman" w:hAnsi="Times New Roman"/>
          <w:b/>
          <w:sz w:val="18"/>
          <w:szCs w:val="18"/>
        </w:rPr>
        <w:t>. </w:t>
      </w:r>
      <w:r w:rsidR="008A6DED" w:rsidRPr="001D3EA1">
        <w:rPr>
          <w:rFonts w:ascii="Times New Roman" w:hAnsi="Times New Roman"/>
          <w:b/>
          <w:sz w:val="18"/>
          <w:szCs w:val="18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1D3EA1">
        <w:rPr>
          <w:rFonts w:ascii="Times New Roman" w:hAnsi="Times New Roman"/>
          <w:sz w:val="18"/>
          <w:szCs w:val="18"/>
        </w:rPr>
        <w:t>Заказчик</w:t>
      </w:r>
      <w:r w:rsidR="008A6DED" w:rsidRPr="001D3EA1">
        <w:rPr>
          <w:rFonts w:ascii="Times New Roman" w:hAnsi="Times New Roman"/>
          <w:sz w:val="18"/>
          <w:szCs w:val="18"/>
        </w:rPr>
        <w:t xml:space="preserve"> вправе отказаться от проведения закупки без каких-либо последствий </w:t>
      </w:r>
      <w:r w:rsidR="00530269" w:rsidRPr="001D3EA1">
        <w:rPr>
          <w:rFonts w:ascii="Times New Roman" w:hAnsi="Times New Roman"/>
          <w:sz w:val="18"/>
          <w:szCs w:val="18"/>
        </w:rPr>
        <w:t>до наступления даты и времени окончания срока подачи заявки</w:t>
      </w:r>
      <w:r w:rsidR="008A6DED" w:rsidRPr="001D3EA1">
        <w:rPr>
          <w:rFonts w:ascii="Times New Roman" w:hAnsi="Times New Roman"/>
          <w:sz w:val="18"/>
          <w:szCs w:val="18"/>
        </w:rPr>
        <w:t>.</w:t>
      </w:r>
    </w:p>
    <w:bookmarkEnd w:id="5"/>
    <w:bookmarkEnd w:id="6"/>
    <w:p w:rsidR="00D90E4B" w:rsidRPr="001D3EA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1</w:t>
      </w:r>
      <w:r w:rsidR="00EE7D97" w:rsidRPr="001D3EA1">
        <w:rPr>
          <w:rFonts w:ascii="Times New Roman" w:hAnsi="Times New Roman"/>
          <w:b/>
          <w:sz w:val="18"/>
          <w:szCs w:val="18"/>
        </w:rPr>
        <w:t>9</w:t>
      </w:r>
      <w:r w:rsidR="0060366E" w:rsidRPr="001D3EA1">
        <w:rPr>
          <w:rFonts w:ascii="Times New Roman" w:hAnsi="Times New Roman"/>
          <w:b/>
          <w:sz w:val="18"/>
          <w:szCs w:val="18"/>
        </w:rPr>
        <w:t>. </w:t>
      </w:r>
      <w:r w:rsidR="00D90E4B" w:rsidRPr="001D3EA1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B0584B" w:rsidRPr="001D3EA1" w:rsidRDefault="00295B0F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Открытый з</w:t>
      </w:r>
      <w:r w:rsidR="00D90E4B" w:rsidRPr="001D3EA1">
        <w:rPr>
          <w:rFonts w:ascii="Times New Roman" w:hAnsi="Times New Roman"/>
          <w:sz w:val="18"/>
          <w:szCs w:val="18"/>
        </w:rPr>
        <w:t xml:space="preserve">апрос котировок </w:t>
      </w:r>
      <w:r w:rsidRPr="001D3EA1">
        <w:rPr>
          <w:rFonts w:ascii="Times New Roman" w:hAnsi="Times New Roman"/>
          <w:sz w:val="18"/>
          <w:szCs w:val="18"/>
        </w:rPr>
        <w:t xml:space="preserve">в электронной форме </w:t>
      </w:r>
      <w:r w:rsidR="00530269" w:rsidRPr="001D3EA1">
        <w:rPr>
          <w:rFonts w:ascii="Times New Roman" w:hAnsi="Times New Roman"/>
          <w:sz w:val="18"/>
          <w:szCs w:val="18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1D3EA1" w:rsidRDefault="00F80F22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Открытый запрос котировок в электронной форме проводиться в соответствии с Поло</w:t>
      </w:r>
      <w:r w:rsidR="00A977A6" w:rsidRPr="001D3EA1">
        <w:rPr>
          <w:rFonts w:ascii="Times New Roman" w:hAnsi="Times New Roman"/>
          <w:sz w:val="18"/>
          <w:szCs w:val="18"/>
        </w:rPr>
        <w:t>жением о закупке товаров, работ и</w:t>
      </w:r>
      <w:r w:rsidRPr="001D3EA1">
        <w:rPr>
          <w:rFonts w:ascii="Times New Roman" w:hAnsi="Times New Roman"/>
          <w:sz w:val="18"/>
          <w:szCs w:val="18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1D3EA1" w:rsidRDefault="001A10E9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Данная закупка проводится только среди субъектов малого и среднего предпринимательства.</w:t>
      </w:r>
    </w:p>
    <w:p w:rsidR="00530269" w:rsidRPr="001D3EA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sz w:val="18"/>
          <w:szCs w:val="18"/>
        </w:rPr>
        <w:t>Остальные и более подробные условия</w:t>
      </w:r>
      <w:r w:rsidR="001A3C23" w:rsidRPr="001D3EA1">
        <w:rPr>
          <w:rFonts w:ascii="Times New Roman" w:hAnsi="Times New Roman"/>
          <w:sz w:val="18"/>
          <w:szCs w:val="18"/>
        </w:rPr>
        <w:t xml:space="preserve"> проведения закупки содержатся </w:t>
      </w:r>
      <w:r w:rsidRPr="001D3EA1">
        <w:rPr>
          <w:rFonts w:ascii="Times New Roman" w:hAnsi="Times New Roman"/>
          <w:sz w:val="18"/>
          <w:szCs w:val="18"/>
        </w:rPr>
        <w:t>в инструкции к настоящему извещению</w:t>
      </w:r>
      <w:r w:rsidR="003B0781" w:rsidRPr="001D3EA1">
        <w:rPr>
          <w:rFonts w:ascii="Times New Roman" w:hAnsi="Times New Roman"/>
          <w:sz w:val="18"/>
          <w:szCs w:val="18"/>
        </w:rPr>
        <w:t xml:space="preserve"> (Приложение №1 к извещению).</w:t>
      </w:r>
    </w:p>
    <w:p w:rsidR="00D04909" w:rsidRPr="001D3EA1" w:rsidRDefault="00D04909" w:rsidP="00D049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77A6" w:rsidRPr="001D3EA1" w:rsidRDefault="00A977A6" w:rsidP="00D04909">
      <w:pPr>
        <w:pStyle w:val="aff5"/>
        <w:spacing w:after="0" w:line="240" w:lineRule="auto"/>
        <w:rPr>
          <w:rFonts w:ascii="Times New Roman" w:hAnsi="Times New Roman"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Генеральный директор</w:t>
      </w:r>
    </w:p>
    <w:p w:rsidR="00A977A6" w:rsidRPr="001D3EA1" w:rsidRDefault="00A977A6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ЗАО «</w:t>
      </w:r>
      <w:proofErr w:type="gramStart"/>
      <w:r w:rsidRPr="001D3EA1">
        <w:rPr>
          <w:rFonts w:ascii="Times New Roman" w:hAnsi="Times New Roman"/>
          <w:b/>
          <w:sz w:val="18"/>
          <w:szCs w:val="18"/>
        </w:rPr>
        <w:t>Пензенская</w:t>
      </w:r>
      <w:proofErr w:type="gramEnd"/>
      <w:r w:rsidRPr="001D3EA1">
        <w:rPr>
          <w:rFonts w:ascii="Times New Roman" w:hAnsi="Times New Roman"/>
          <w:b/>
          <w:sz w:val="18"/>
          <w:szCs w:val="18"/>
        </w:rPr>
        <w:t xml:space="preserve"> горэлектросеть»</w:t>
      </w:r>
      <w:r w:rsidRPr="001D3EA1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="00CB575D" w:rsidRPr="001D3EA1">
        <w:rPr>
          <w:rFonts w:ascii="Times New Roman" w:hAnsi="Times New Roman"/>
          <w:b/>
          <w:sz w:val="18"/>
          <w:szCs w:val="18"/>
        </w:rPr>
        <w:t xml:space="preserve">             </w:t>
      </w:r>
      <w:r w:rsidRPr="001D3EA1">
        <w:rPr>
          <w:rFonts w:ascii="Times New Roman" w:hAnsi="Times New Roman"/>
          <w:b/>
          <w:sz w:val="18"/>
          <w:szCs w:val="18"/>
        </w:rPr>
        <w:t xml:space="preserve">          В.В. Рябинин                                </w:t>
      </w:r>
    </w:p>
    <w:p w:rsidR="00D04909" w:rsidRPr="001D3EA1" w:rsidRDefault="00D04909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04909" w:rsidRPr="001D3EA1" w:rsidRDefault="00A977A6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D3EA1">
        <w:rPr>
          <w:rFonts w:ascii="Times New Roman" w:hAnsi="Times New Roman"/>
          <w:b/>
          <w:sz w:val="18"/>
          <w:szCs w:val="18"/>
        </w:rPr>
        <w:t>СОГЛАСОВАНО:</w:t>
      </w:r>
    </w:p>
    <w:p w:rsidR="00D04909" w:rsidRPr="001D3EA1" w:rsidRDefault="00D04909" w:rsidP="00D0490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1. Заместитель генерального директора </w:t>
      </w: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>по капитальному строи</w:t>
      </w:r>
      <w:r w:rsidR="006B7CCD">
        <w:rPr>
          <w:rFonts w:ascii="Times New Roman" w:hAnsi="Times New Roman"/>
          <w:sz w:val="18"/>
          <w:szCs w:val="18"/>
        </w:rPr>
        <w:t xml:space="preserve">тельству и реализации услуг        </w:t>
      </w:r>
      <w:r w:rsidRPr="00827FC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9B6CCC">
        <w:rPr>
          <w:rFonts w:ascii="Times New Roman" w:hAnsi="Times New Roman"/>
          <w:sz w:val="18"/>
          <w:szCs w:val="18"/>
        </w:rPr>
        <w:t xml:space="preserve">             </w:t>
      </w:r>
      <w:r w:rsidRPr="00827FC2">
        <w:rPr>
          <w:rFonts w:ascii="Times New Roman" w:hAnsi="Times New Roman"/>
          <w:sz w:val="18"/>
          <w:szCs w:val="18"/>
        </w:rPr>
        <w:t xml:space="preserve">   А.Н. Мешков</w:t>
      </w: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 2. Технический директор                                                                                                                                   </w:t>
      </w:r>
      <w:r w:rsidR="009B6CCC">
        <w:rPr>
          <w:rFonts w:ascii="Times New Roman" w:hAnsi="Times New Roman"/>
          <w:sz w:val="18"/>
          <w:szCs w:val="18"/>
        </w:rPr>
        <w:t xml:space="preserve">         </w:t>
      </w:r>
      <w:r w:rsidRPr="00827FC2">
        <w:rPr>
          <w:rFonts w:ascii="Times New Roman" w:hAnsi="Times New Roman"/>
          <w:sz w:val="18"/>
          <w:szCs w:val="18"/>
        </w:rPr>
        <w:t xml:space="preserve"> В.В. Репин  </w:t>
      </w:r>
    </w:p>
    <w:p w:rsidR="00827FC2" w:rsidRPr="00827FC2" w:rsidRDefault="00827FC2" w:rsidP="00827FC2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3. Начальник отдела технического развития                                                                                                 </w:t>
      </w:r>
      <w:r w:rsidR="009B6CCC">
        <w:rPr>
          <w:rFonts w:ascii="Times New Roman" w:hAnsi="Times New Roman"/>
          <w:sz w:val="18"/>
          <w:szCs w:val="18"/>
        </w:rPr>
        <w:t xml:space="preserve">            </w:t>
      </w:r>
      <w:r w:rsidRPr="00827FC2">
        <w:rPr>
          <w:rFonts w:ascii="Times New Roman" w:hAnsi="Times New Roman"/>
          <w:sz w:val="18"/>
          <w:szCs w:val="18"/>
        </w:rPr>
        <w:t>С.В. Шмырёв</w:t>
      </w: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4. Начальник отдела инвестиций                                                                                                                </w:t>
      </w:r>
      <w:r w:rsidR="006B7CCD">
        <w:rPr>
          <w:rFonts w:ascii="Times New Roman" w:hAnsi="Times New Roman"/>
          <w:sz w:val="18"/>
          <w:szCs w:val="18"/>
        </w:rPr>
        <w:t xml:space="preserve">   </w:t>
      </w:r>
      <w:r w:rsidR="009F4AE7">
        <w:rPr>
          <w:rFonts w:ascii="Times New Roman" w:hAnsi="Times New Roman"/>
          <w:sz w:val="18"/>
          <w:szCs w:val="18"/>
        </w:rPr>
        <w:t xml:space="preserve">            </w:t>
      </w:r>
      <w:r w:rsidRPr="00827FC2">
        <w:rPr>
          <w:rFonts w:ascii="Times New Roman" w:hAnsi="Times New Roman"/>
          <w:sz w:val="18"/>
          <w:szCs w:val="18"/>
        </w:rPr>
        <w:t xml:space="preserve">М.Н. Лагуткин </w:t>
      </w: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5. Начальник юридического отдела                                                                              </w:t>
      </w:r>
      <w:r w:rsidR="006B7CCD">
        <w:rPr>
          <w:rFonts w:ascii="Times New Roman" w:hAnsi="Times New Roman"/>
          <w:sz w:val="18"/>
          <w:szCs w:val="18"/>
        </w:rPr>
        <w:t xml:space="preserve">       </w:t>
      </w:r>
      <w:r w:rsidR="009F4AE7">
        <w:rPr>
          <w:rFonts w:ascii="Times New Roman" w:hAnsi="Times New Roman"/>
          <w:sz w:val="18"/>
          <w:szCs w:val="18"/>
        </w:rPr>
        <w:t xml:space="preserve">                                </w:t>
      </w:r>
      <w:r w:rsidR="009B6CCC">
        <w:rPr>
          <w:rFonts w:ascii="Times New Roman" w:hAnsi="Times New Roman"/>
          <w:sz w:val="18"/>
          <w:szCs w:val="18"/>
        </w:rPr>
        <w:t xml:space="preserve">     </w:t>
      </w:r>
      <w:r w:rsidRPr="00827FC2">
        <w:rPr>
          <w:rFonts w:ascii="Times New Roman" w:hAnsi="Times New Roman"/>
          <w:sz w:val="18"/>
          <w:szCs w:val="18"/>
        </w:rPr>
        <w:t xml:space="preserve"> С.Е. Елисеева</w:t>
      </w:r>
    </w:p>
    <w:p w:rsidR="00827FC2" w:rsidRPr="00827FC2" w:rsidRDefault="00827FC2" w:rsidP="00827F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27FC2">
        <w:rPr>
          <w:rFonts w:ascii="Times New Roman" w:hAnsi="Times New Roman"/>
          <w:sz w:val="18"/>
          <w:szCs w:val="18"/>
        </w:rPr>
        <w:t xml:space="preserve">                      </w:t>
      </w:r>
    </w:p>
    <w:p w:rsidR="00827FC2" w:rsidRPr="00827FC2" w:rsidRDefault="00827FC2" w:rsidP="00827FC2">
      <w:pPr>
        <w:pStyle w:val="40"/>
        <w:numPr>
          <w:ilvl w:val="0"/>
          <w:numId w:val="0"/>
        </w:numPr>
        <w:spacing w:before="0" w:after="0"/>
        <w:rPr>
          <w:b w:val="0"/>
          <w:i w:val="0"/>
          <w:sz w:val="18"/>
          <w:szCs w:val="18"/>
          <w:lang w:val="ru-RU"/>
        </w:rPr>
      </w:pPr>
    </w:p>
    <w:p w:rsidR="00827FC2" w:rsidRPr="00827FC2" w:rsidRDefault="00827FC2" w:rsidP="00827FC2">
      <w:pPr>
        <w:pStyle w:val="40"/>
        <w:numPr>
          <w:ilvl w:val="0"/>
          <w:numId w:val="0"/>
        </w:numPr>
        <w:spacing w:before="0" w:after="0"/>
        <w:rPr>
          <w:b w:val="0"/>
          <w:i w:val="0"/>
          <w:sz w:val="18"/>
          <w:szCs w:val="18"/>
          <w:lang w:val="ru-RU"/>
        </w:rPr>
      </w:pPr>
      <w:r w:rsidRPr="00827FC2">
        <w:rPr>
          <w:b w:val="0"/>
          <w:i w:val="0"/>
          <w:sz w:val="18"/>
          <w:szCs w:val="18"/>
          <w:lang w:val="ru-RU"/>
        </w:rPr>
        <w:t>6</w:t>
      </w:r>
      <w:r w:rsidRPr="00827FC2">
        <w:rPr>
          <w:b w:val="0"/>
          <w:i w:val="0"/>
          <w:sz w:val="18"/>
          <w:szCs w:val="18"/>
        </w:rPr>
        <w:t xml:space="preserve">. Начальник отдела логистики и конкурсных закупок                                      </w:t>
      </w:r>
      <w:r w:rsidRPr="00827FC2">
        <w:rPr>
          <w:b w:val="0"/>
          <w:i w:val="0"/>
          <w:sz w:val="18"/>
          <w:szCs w:val="18"/>
          <w:lang w:val="ru-RU"/>
        </w:rPr>
        <w:t xml:space="preserve">                                </w:t>
      </w:r>
      <w:r>
        <w:rPr>
          <w:b w:val="0"/>
          <w:i w:val="0"/>
          <w:sz w:val="18"/>
          <w:szCs w:val="18"/>
          <w:lang w:val="ru-RU"/>
        </w:rPr>
        <w:t xml:space="preserve">    </w:t>
      </w:r>
      <w:r w:rsidRPr="00827FC2">
        <w:rPr>
          <w:b w:val="0"/>
          <w:i w:val="0"/>
          <w:sz w:val="18"/>
          <w:szCs w:val="18"/>
        </w:rPr>
        <w:t xml:space="preserve"> </w:t>
      </w:r>
      <w:r w:rsidR="009B6CCC">
        <w:rPr>
          <w:b w:val="0"/>
          <w:i w:val="0"/>
          <w:sz w:val="18"/>
          <w:szCs w:val="18"/>
          <w:lang w:val="ru-RU"/>
        </w:rPr>
        <w:t xml:space="preserve">           </w:t>
      </w:r>
      <w:r w:rsidRPr="00827FC2">
        <w:rPr>
          <w:b w:val="0"/>
          <w:i w:val="0"/>
          <w:sz w:val="18"/>
          <w:szCs w:val="18"/>
        </w:rPr>
        <w:t>А.И. Назаров</w:t>
      </w:r>
    </w:p>
    <w:p w:rsidR="00827FC2" w:rsidRPr="00827FC2" w:rsidRDefault="00827FC2" w:rsidP="00827FC2">
      <w:pPr>
        <w:spacing w:line="240" w:lineRule="auto"/>
        <w:rPr>
          <w:rFonts w:ascii="Times New Roman" w:hAnsi="Times New Roman"/>
          <w:sz w:val="18"/>
          <w:szCs w:val="18"/>
          <w:lang/>
        </w:rPr>
      </w:pPr>
    </w:p>
    <w:p w:rsidR="00827FC2" w:rsidRPr="00827FC2" w:rsidRDefault="00827FC2" w:rsidP="00827FC2">
      <w:pPr>
        <w:spacing w:line="240" w:lineRule="auto"/>
        <w:rPr>
          <w:rFonts w:ascii="Times New Roman" w:hAnsi="Times New Roman"/>
          <w:sz w:val="18"/>
          <w:szCs w:val="18"/>
          <w:lang/>
        </w:rPr>
      </w:pPr>
      <w:r w:rsidRPr="00827FC2">
        <w:rPr>
          <w:rFonts w:ascii="Times New Roman" w:hAnsi="Times New Roman"/>
          <w:sz w:val="18"/>
          <w:szCs w:val="18"/>
          <w:lang/>
        </w:rPr>
        <w:t xml:space="preserve">7. Начальник отдела материально-технического отдела                                                                           </w:t>
      </w:r>
      <w:r w:rsidR="009B6CCC">
        <w:rPr>
          <w:rFonts w:ascii="Times New Roman" w:hAnsi="Times New Roman"/>
          <w:sz w:val="18"/>
          <w:szCs w:val="18"/>
          <w:lang/>
        </w:rPr>
        <w:t xml:space="preserve">             </w:t>
      </w:r>
      <w:r w:rsidRPr="00827FC2">
        <w:rPr>
          <w:rFonts w:ascii="Times New Roman" w:hAnsi="Times New Roman"/>
          <w:sz w:val="18"/>
          <w:szCs w:val="18"/>
          <w:lang/>
        </w:rPr>
        <w:t xml:space="preserve"> С.А. Лукьянов</w:t>
      </w:r>
    </w:p>
    <w:p w:rsidR="00A977A6" w:rsidRPr="001D3EA1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18"/>
          <w:szCs w:val="18"/>
        </w:rPr>
        <w:sectPr w:rsidR="00A977A6" w:rsidRPr="001D3EA1" w:rsidSect="002002F4">
          <w:footerReference w:type="default" r:id="rId10"/>
          <w:pgSz w:w="11907" w:h="16840" w:code="9"/>
          <w:pgMar w:top="709" w:right="799" w:bottom="284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206B3C" w:rsidRPr="00206B3C" w:rsidRDefault="00206B3C" w:rsidP="00206B3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комплектн</w:t>
      </w:r>
      <w:r w:rsidR="00DD7F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ой</w:t>
      </w:r>
      <w:r w:rsidR="006B7C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9F4A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двух</w:t>
      </w: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трансформаторн</w:t>
      </w:r>
      <w:r w:rsidR="00DD7F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ой</w:t>
      </w: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</w:t>
      </w:r>
      <w:r w:rsidR="00DD7F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одстанции</w:t>
      </w:r>
      <w:r w:rsidR="009F4A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2КТП 25</w:t>
      </w:r>
      <w:r w:rsidR="006B7C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</w:t>
      </w:r>
      <w:r w:rsidR="00827F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/6/0,4кВ, </w:t>
      </w:r>
      <w:r w:rsidR="006B7C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 </w:t>
      </w: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9F4A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двумя </w:t>
      </w: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6B7C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ым</w:t>
      </w:r>
      <w:r w:rsidR="009F4A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 трансформаторами ТМГ 25</w:t>
      </w:r>
      <w:r w:rsidR="006B7C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</w:t>
      </w:r>
      <w:r w:rsidR="00827F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/6</w:t>
      </w:r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/</w:t>
      </w:r>
      <w:r w:rsidR="00827F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0,4кВ</w:t>
      </w:r>
      <w:proofErr w:type="gramStart"/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,</w:t>
      </w:r>
      <w:proofErr w:type="gramEnd"/>
      <w:r w:rsidRPr="00206B3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согласно опросных листов и технического задания.</w:t>
      </w:r>
    </w:p>
    <w:p w:rsidR="00097685" w:rsidRPr="001D3EA1" w:rsidRDefault="00097685" w:rsidP="007C61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EA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827FC2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24110D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24110D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Toc312338855"/>
      <w:bookmarkStart w:id="31" w:name="_Toc311038125"/>
      <w:bookmarkStart w:id="32" w:name="_Ref55300680"/>
      <w:bookmarkStart w:id="33" w:name="_Toc55305378"/>
      <w:bookmarkStart w:id="34" w:name="_Toc57314640"/>
      <w:bookmarkStart w:id="35" w:name="_Toc69728963"/>
      <w:bookmarkStart w:id="36" w:name="_Toc98253982"/>
      <w:bookmarkStart w:id="37" w:name="_Ref314161335"/>
      <w:bookmarkStart w:id="38" w:name="_Toc415874655"/>
      <w:bookmarkStart w:id="39" w:name="_Toc436393453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24110D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24110D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24110D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24110D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24110D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24110D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24110D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24110D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24110D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Постквалификация и антидемпинговые меры (при необходимости) (подразделы </w:t>
      </w:r>
      <w:fldSimple w:instr=" REF _Ref408753776 \r \h  \* MERGEFORMAT ">
        <w:r w:rsidR="0024110D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24110D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24110D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24110D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24110D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24110D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1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непредоставлении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24110D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24110D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204E2E">
      <w:pPr>
        <w:pStyle w:val="4"/>
        <w:numPr>
          <w:ilvl w:val="3"/>
          <w:numId w:val="9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проведении постквалификации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непроведении постквалификации,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r w:rsidRPr="00F25FF1">
        <w:rPr>
          <w:rFonts w:ascii="Times New Roman" w:hAnsi="Times New Roman"/>
          <w:sz w:val="20"/>
          <w:szCs w:val="20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24110D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24110D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Постквалификация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постквалификации;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постквалификации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Сроки проведения постквал</w:t>
      </w:r>
      <w:r w:rsidR="008C07DC" w:rsidRPr="00F25FF1">
        <w:rPr>
          <w:rFonts w:ascii="Times New Roman" w:hAnsi="Times New Roman"/>
          <w:sz w:val="20"/>
          <w:szCs w:val="20"/>
        </w:rPr>
        <w:t xml:space="preserve">ификации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>с принятием решения о проведении постквалификации.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>проведения постквалификации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постквалификации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>не прошедших постквалификацию) или отказавшихся от прохождения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проведения п</w:t>
      </w:r>
      <w:r w:rsidR="008C07DC" w:rsidRPr="00F25FF1">
        <w:rPr>
          <w:rFonts w:ascii="Times New Roman" w:hAnsi="Times New Roman"/>
          <w:sz w:val="20"/>
          <w:szCs w:val="20"/>
        </w:rPr>
        <w:t xml:space="preserve">остквалификации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постквалификации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ранжировку заявок (в случае успешного прохождения участниками закупки постквалификации)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по результатам проведения постквали</w:t>
      </w:r>
      <w:r w:rsidR="008C07DC" w:rsidRPr="00F25FF1">
        <w:rPr>
          <w:rFonts w:ascii="Times New Roman" w:hAnsi="Times New Roman"/>
          <w:sz w:val="20"/>
          <w:szCs w:val="20"/>
        </w:rPr>
        <w:t xml:space="preserve">фикации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6B7C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непрохождения постквалификации</w:t>
      </w:r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24110D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24110D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пп.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0"/>
      <w:bookmarkEnd w:id="31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24110D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206B3C" w:rsidRPr="00206B3C" w:rsidRDefault="006B7CCD" w:rsidP="00206B3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комплектная </w:t>
            </w:r>
            <w:r w:rsidR="009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двух</w:t>
            </w:r>
            <w:r w:rsidR="00DD7F9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трансформаторная подстанция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2КТП 25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827FC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/6/0,4кВ,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 </w:t>
            </w:r>
            <w:r w:rsidR="009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двумя</w:t>
            </w:r>
            <w:r w:rsidR="00206B3C" w:rsidRPr="00206B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сило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вым</w:t>
            </w:r>
            <w:r w:rsidR="009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27FC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трансфо</w:t>
            </w:r>
            <w:r w:rsidR="009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рматорами  ТМГ 25</w:t>
            </w:r>
            <w:r w:rsidR="00827FC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0/6/0,4кВ</w:t>
            </w:r>
            <w:proofErr w:type="gramStart"/>
            <w:r w:rsidR="00206B3C" w:rsidRPr="00206B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206B3C" w:rsidRPr="00206B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согласно опросных листов и технического задания.</w:t>
            </w:r>
          </w:p>
          <w:p w:rsidR="00EF51B9" w:rsidRPr="001D3EA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>Един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электронн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площадк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.ru/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F25FF1" w:rsidRDefault="0024110D" w:rsidP="00E015E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1 794 246,00</w:t>
            </w:r>
            <w:r w:rsidR="006B7CC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CA7EE8" w:rsidRPr="00F25FF1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CA7EE8" w:rsidRPr="00F25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1 495 205,00</w:t>
            </w:r>
            <w:r w:rsidR="009F4A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F25FF1">
              <w:rPr>
                <w:rFonts w:ascii="Times New Roman" w:eastAsia="Calibri" w:hAnsi="Times New Roman" w:cs="Times New Roman"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3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C61E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969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E015E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BA7E45" w:rsidRDefault="002002F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 и  10 документации о закупке (Техническое задание и опросные листы)"/>
                  </w:textInput>
                </w:ffData>
              </w:fldChar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BA7E45">
              <w:rPr>
                <w:rFonts w:ascii="Times New Roman" w:hAnsi="Times New Roman"/>
                <w:bCs/>
                <w:noProof/>
                <w:sz w:val="20"/>
                <w:szCs w:val="20"/>
              </w:rPr>
              <w:t>Указаны в разделе 9  и  10 документации о закупке (Техническое задание и опросные листы)</w:t>
            </w:r>
            <w:r w:rsidRPr="00BA7E4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786E5A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6E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786E5A" w:rsidRDefault="009F4AE7" w:rsidP="00786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Пенза, пр. Жемчужный</w:t>
            </w:r>
          </w:p>
          <w:p w:rsidR="00401DD5" w:rsidRPr="00786E5A" w:rsidRDefault="00401DD5" w:rsidP="00DD7F9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1D3EA1" w:rsidRDefault="007C61E8" w:rsidP="00DD7F90">
            <w:pPr>
              <w:pStyle w:val="afff1"/>
              <w:tabs>
                <w:tab w:val="left" w:pos="240"/>
              </w:tabs>
              <w:spacing w:before="0"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DD7F90">
              <w:rPr>
                <w:sz w:val="20"/>
                <w:szCs w:val="20"/>
              </w:rPr>
              <w:t>30</w:t>
            </w:r>
            <w:r w:rsidR="00D74788">
              <w:rPr>
                <w:sz w:val="20"/>
                <w:szCs w:val="20"/>
              </w:rPr>
              <w:t xml:space="preserve"> календарных дней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CA7EE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2002F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969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13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D7478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969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015E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969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827F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6969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9F4A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827FC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827FC2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204E2E">
            <w:pPr>
              <w:pStyle w:val="a"/>
              <w:numPr>
                <w:ilvl w:val="1"/>
                <w:numId w:val="11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24110D" w:rsidRPr="0024110D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F16DEB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204E2E">
            <w:pPr>
              <w:pStyle w:val="a"/>
              <w:numPr>
                <w:ilvl w:val="0"/>
                <w:numId w:val="11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204E2E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204E2E">
            <w:pPr>
              <w:pStyle w:val="a"/>
              <w:numPr>
                <w:ilvl w:val="1"/>
                <w:numId w:val="16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204E2E">
      <w:pPr>
        <w:pStyle w:val="5"/>
        <w:numPr>
          <w:ilvl w:val="3"/>
          <w:numId w:val="14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204E2E">
            <w:pPr>
              <w:pStyle w:val="5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204E2E">
      <w:pPr>
        <w:pStyle w:val="5"/>
        <w:numPr>
          <w:ilvl w:val="3"/>
          <w:numId w:val="14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6"/>
          <w:footerReference w:type="first" r:id="rId17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DE725C" w:rsidRDefault="00DE725C" w:rsidP="00DE725C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</w:p>
    <w:p w:rsidR="00DE725C" w:rsidRPr="00602810" w:rsidRDefault="00DE725C" w:rsidP="00DE725C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Cs/>
          <w:sz w:val="20"/>
          <w:szCs w:val="20"/>
        </w:rPr>
        <w:t>Приложение № 3</w:t>
      </w:r>
      <w:r w:rsidRPr="00602810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DE725C" w:rsidRPr="00602810" w:rsidRDefault="00DE725C" w:rsidP="00DE725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602810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DE725C" w:rsidRPr="00602810" w:rsidRDefault="00DE725C" w:rsidP="00DE725C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602810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DE725C" w:rsidRPr="00602810" w:rsidTr="00DE725C">
        <w:tc>
          <w:tcPr>
            <w:tcW w:w="709" w:type="dxa"/>
            <w:vAlign w:val="center"/>
          </w:tcPr>
          <w:p w:rsidR="00DE725C" w:rsidRPr="00602810" w:rsidRDefault="00DE725C" w:rsidP="00DE725C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9355" w:type="dxa"/>
            <w:vAlign w:val="center"/>
          </w:tcPr>
          <w:p w:rsidR="00DE725C" w:rsidRPr="00602810" w:rsidRDefault="00DE725C" w:rsidP="00DE725C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DE725C" w:rsidRPr="00602810" w:rsidTr="00DE725C">
        <w:trPr>
          <w:trHeight w:val="1202"/>
        </w:trPr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 раздела 7 инструкции по участию в закупке)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1D1EF4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1D1EF4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DE725C" w:rsidRPr="001D1EF4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1D1EF4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1 формы 1 раздела 7 инструкции по участию в закупке)</w:t>
            </w:r>
            <w:r w:rsidRPr="001D1E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02F" w:rsidRPr="001D1EF4" w:rsidRDefault="00A3402F" w:rsidP="00A3402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bCs/>
                <w:sz w:val="20"/>
                <w:szCs w:val="20"/>
              </w:rPr>
              <w:t>- Согласованные участником закупки  опросные листы, а так же подтверждение соответствия предлагаемых к поставке МТР опросным листам и техническому заданию</w:t>
            </w:r>
            <w:r w:rsidRPr="001D1EF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</w:p>
          <w:p w:rsidR="00A3402F" w:rsidRPr="001D1EF4" w:rsidRDefault="00A3402F" w:rsidP="00A340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- Техническое описание (руководство по эксплуатации, технические условия и т.п.).</w:t>
            </w:r>
          </w:p>
          <w:p w:rsidR="00A3402F" w:rsidRPr="001D1EF4" w:rsidRDefault="00A3402F" w:rsidP="00A340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Трансформаторы тока, напряжения, счётчики электрической энергии должны быть выпущены не ранее 4 кв. 2019 года.</w:t>
            </w:r>
          </w:p>
          <w:p w:rsidR="00A3402F" w:rsidRPr="001D1EF4" w:rsidRDefault="00A3402F" w:rsidP="00A340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Трансформаторы тока, напряжения, счётчики электрической энергии:</w:t>
            </w:r>
          </w:p>
          <w:p w:rsidR="00A3402F" w:rsidRPr="001D1EF4" w:rsidRDefault="00A3402F" w:rsidP="00A3402F">
            <w:pPr>
              <w:tabs>
                <w:tab w:val="num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- должны иметь сертификат соответствия и сертификат об утверждении типа измерения;</w:t>
            </w:r>
          </w:p>
          <w:p w:rsidR="00A3402F" w:rsidRPr="001D1EF4" w:rsidRDefault="00A3402F" w:rsidP="00A3402F">
            <w:pPr>
              <w:tabs>
                <w:tab w:val="num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- быть включенными в государственный реестр СИ;</w:t>
            </w:r>
          </w:p>
          <w:p w:rsidR="00DE725C" w:rsidRPr="001D1EF4" w:rsidRDefault="00A3402F" w:rsidP="00A3402F">
            <w:pPr>
              <w:tabs>
                <w:tab w:val="num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- дата поверки не ранее 1 кв. 2020 г.</w:t>
            </w:r>
          </w:p>
          <w:p w:rsidR="001D1EF4" w:rsidRPr="001D1EF4" w:rsidRDefault="001D1EF4" w:rsidP="00A3402F">
            <w:pPr>
              <w:tabs>
                <w:tab w:val="num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25C" w:rsidRPr="001D1EF4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DE725C" w:rsidRPr="001D1EF4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F4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1D1EF4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1D1EF4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1D1EF4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1 формы 1 раздела 7 инструкции по участию в закупке).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DE725C" w:rsidRPr="00602810" w:rsidRDefault="00DE725C" w:rsidP="00DE725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или составленная в форме электронного документа, подписанного усиленной квалифицированной электронной подписью выписка </w:t>
            </w:r>
            <w:r w:rsidRPr="00602810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извещения, с их нотариально заверенным переводом на русский язык.</w:t>
            </w:r>
          </w:p>
          <w:p w:rsidR="00DE725C" w:rsidRPr="00602810" w:rsidRDefault="00DE725C" w:rsidP="00DE725C">
            <w:pPr>
              <w:widowControl w:val="0"/>
              <w:numPr>
                <w:ilvl w:val="0"/>
                <w:numId w:val="21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2810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02810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2810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02810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DE725C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4.1 Копии учредительных документов в действующей редакции (для участника процедуры закупки – юридического лица):</w:t>
            </w:r>
          </w:p>
          <w:p w:rsidR="00DE725C" w:rsidRPr="00DE725C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DE725C" w:rsidRPr="00DE725C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4.2 Копии документов, удостоверяющих личность (для участника процедуры закупки – физического лица):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документа).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 раздела 7 инструкции по участию в закупке)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 раздела 7 инструкции по участию в закупке).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 раздела 7 инструкции по участию в закупке)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 раздела 7 инструкции по участию в закупке)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602810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24110D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Pr="00602810">
              <w:rPr>
                <w:rFonts w:ascii="Times New Roman" w:hAnsi="Times New Roman"/>
                <w:sz w:val="20"/>
                <w:szCs w:val="20"/>
              </w:rPr>
              <w:t>инструкции по участию в закупке.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по участию в закупке).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13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о закупке)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8" w:history="1">
              <w:r w:rsidRPr="00602810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60281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 в форме электронного документа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602810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6028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E725C" w:rsidRPr="00602810" w:rsidTr="00DE725C">
        <w:tc>
          <w:tcPr>
            <w:tcW w:w="709" w:type="dxa"/>
          </w:tcPr>
          <w:p w:rsidR="00DE725C" w:rsidRPr="00602810" w:rsidRDefault="00DE725C" w:rsidP="00DE725C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 xml:space="preserve">- Ценовое предложение </w:t>
            </w: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F16DEB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16DEB" w:rsidRPr="00F25FF1">
        <w:rPr>
          <w:rFonts w:ascii="Times New Roman" w:hAnsi="Times New Roman"/>
          <w:sz w:val="20"/>
          <w:szCs w:val="20"/>
        </w:rPr>
        <w:fldChar w:fldCharType="separate"/>
      </w:r>
      <w:r w:rsidR="0024110D">
        <w:rPr>
          <w:rFonts w:ascii="Times New Roman" w:hAnsi="Times New Roman"/>
          <w:noProof/>
          <w:sz w:val="20"/>
          <w:szCs w:val="20"/>
        </w:rPr>
        <w:t>1</w:t>
      </w:r>
      <w:r w:rsidR="00F16DEB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204E2E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204E2E">
      <w:pPr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204E2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4110D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827FC2">
        <w:rPr>
          <w:rFonts w:ascii="Times New Roman" w:hAnsi="Times New Roman"/>
          <w:snapToGrid w:val="0"/>
          <w:sz w:val="20"/>
          <w:szCs w:val="20"/>
        </w:rPr>
        <w:t>явки</w:t>
      </w:r>
      <w:r w:rsidR="00827FC2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204E2E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D74788" w:rsidRDefault="00D74788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461"/>
        <w:gridCol w:w="501"/>
        <w:gridCol w:w="874"/>
        <w:gridCol w:w="992"/>
      </w:tblGrid>
      <w:tr w:rsidR="00CD0C6C" w:rsidRPr="001D3EA1" w:rsidTr="00CD0C6C">
        <w:trPr>
          <w:trHeight w:val="420"/>
        </w:trPr>
        <w:tc>
          <w:tcPr>
            <w:tcW w:w="793" w:type="dxa"/>
          </w:tcPr>
          <w:p w:rsidR="00CD0C6C" w:rsidRPr="001D3EA1" w:rsidRDefault="00CD0C6C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962" w:type="dxa"/>
            <w:gridSpan w:val="2"/>
          </w:tcPr>
          <w:p w:rsidR="00CD0C6C" w:rsidRPr="001D3EA1" w:rsidRDefault="00CD0C6C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74" w:type="dxa"/>
          </w:tcPr>
          <w:p w:rsidR="00CD0C6C" w:rsidRPr="001D3EA1" w:rsidRDefault="00CD0C6C" w:rsidP="00D74788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D0C6C" w:rsidRPr="001D3EA1" w:rsidRDefault="00CD0C6C" w:rsidP="00D74788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D3EA1">
              <w:rPr>
                <w:b/>
                <w:sz w:val="18"/>
                <w:szCs w:val="18"/>
              </w:rPr>
              <w:t>Ед. изм.</w:t>
            </w:r>
          </w:p>
        </w:tc>
      </w:tr>
      <w:tr w:rsidR="00CD0C6C" w:rsidRPr="001D3EA1" w:rsidTr="00CD0C6C">
        <w:trPr>
          <w:trHeight w:val="233"/>
        </w:trPr>
        <w:tc>
          <w:tcPr>
            <w:tcW w:w="793" w:type="dxa"/>
            <w:shd w:val="clear" w:color="auto" w:fill="auto"/>
            <w:vAlign w:val="center"/>
          </w:tcPr>
          <w:p w:rsidR="00CD0C6C" w:rsidRPr="001D3EA1" w:rsidRDefault="00CD0C6C" w:rsidP="00A1073D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right w:val="nil"/>
            </w:tcBorders>
            <w:shd w:val="clear" w:color="auto" w:fill="auto"/>
            <w:vAlign w:val="center"/>
          </w:tcPr>
          <w:p w:rsidR="00CD0C6C" w:rsidRDefault="00CD0C6C" w:rsidP="00206B3C">
            <w:pPr>
              <w:pStyle w:val="afff1"/>
              <w:tabs>
                <w:tab w:val="clear" w:pos="360"/>
                <w:tab w:val="num" w:pos="18"/>
              </w:tabs>
              <w:spacing w:before="0" w:line="240" w:lineRule="auto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Комплектная </w:t>
            </w:r>
            <w:r w:rsidR="009F4AE7">
              <w:rPr>
                <w:bCs/>
                <w:sz w:val="18"/>
                <w:szCs w:val="18"/>
              </w:rPr>
              <w:t>двух</w:t>
            </w:r>
            <w:r w:rsidRPr="007B450C">
              <w:rPr>
                <w:bCs/>
                <w:sz w:val="18"/>
                <w:szCs w:val="18"/>
              </w:rPr>
              <w:t>трансфо</w:t>
            </w:r>
            <w:r>
              <w:rPr>
                <w:bCs/>
                <w:sz w:val="18"/>
                <w:szCs w:val="18"/>
              </w:rPr>
              <w:t xml:space="preserve">рматорная подстанция </w:t>
            </w:r>
            <w:r w:rsidR="009F4AE7">
              <w:rPr>
                <w:bCs/>
                <w:sz w:val="18"/>
                <w:szCs w:val="18"/>
              </w:rPr>
              <w:t>2КТП 25</w:t>
            </w:r>
            <w:r>
              <w:rPr>
                <w:bCs/>
                <w:sz w:val="18"/>
                <w:szCs w:val="18"/>
              </w:rPr>
              <w:t>0/6/0,4кВ,</w:t>
            </w:r>
            <w:r w:rsidR="009F4AE7">
              <w:rPr>
                <w:bCs/>
                <w:sz w:val="18"/>
                <w:szCs w:val="18"/>
              </w:rPr>
              <w:t xml:space="preserve"> габарит 4800х6650,</w:t>
            </w:r>
            <w:r>
              <w:rPr>
                <w:bCs/>
                <w:sz w:val="18"/>
                <w:szCs w:val="18"/>
              </w:rPr>
              <w:t xml:space="preserve"> с </w:t>
            </w:r>
            <w:r w:rsidR="009F4AE7">
              <w:rPr>
                <w:bCs/>
                <w:sz w:val="18"/>
                <w:szCs w:val="18"/>
              </w:rPr>
              <w:t xml:space="preserve">двумя </w:t>
            </w:r>
            <w:r w:rsidRPr="007B450C">
              <w:rPr>
                <w:bCs/>
                <w:sz w:val="18"/>
                <w:szCs w:val="18"/>
              </w:rPr>
              <w:t>сило</w:t>
            </w:r>
            <w:r>
              <w:rPr>
                <w:bCs/>
                <w:sz w:val="18"/>
                <w:szCs w:val="18"/>
              </w:rPr>
              <w:t>вым</w:t>
            </w:r>
            <w:r w:rsidR="009F4AE7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 трансформат</w:t>
            </w:r>
            <w:r w:rsidR="009F4AE7">
              <w:rPr>
                <w:bCs/>
                <w:sz w:val="18"/>
                <w:szCs w:val="18"/>
              </w:rPr>
              <w:t>орами ТМГ 25</w:t>
            </w:r>
            <w:r>
              <w:rPr>
                <w:bCs/>
                <w:sz w:val="18"/>
                <w:szCs w:val="18"/>
              </w:rPr>
              <w:t>0/6</w:t>
            </w:r>
            <w:r w:rsidRPr="007B450C">
              <w:rPr>
                <w:bCs/>
                <w:sz w:val="18"/>
                <w:szCs w:val="18"/>
              </w:rPr>
              <w:t>/0,4кВ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CD0C6C" w:rsidRPr="001D3EA1" w:rsidRDefault="00CD0C6C" w:rsidP="00A1073D">
            <w:pPr>
              <w:pStyle w:val="afff1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</w:tcPr>
          <w:p w:rsidR="00CD0C6C" w:rsidRPr="001D3EA1" w:rsidRDefault="00CD0C6C" w:rsidP="00A1073D">
            <w:pPr>
              <w:pStyle w:val="afff1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D0C6C" w:rsidRPr="001D3EA1" w:rsidRDefault="00CD0C6C" w:rsidP="00A1073D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0C6C" w:rsidRPr="001D3EA1" w:rsidRDefault="00CD0C6C" w:rsidP="00A10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A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003B5A" w:rsidRDefault="00003B5A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D0C6C" w:rsidRDefault="00CD0C6C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D0C6C" w:rsidRDefault="00CD0C6C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D0C6C" w:rsidRDefault="00CD0C6C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D0C6C" w:rsidRDefault="00CD0C6C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D0C6C" w:rsidRPr="00F25FF1" w:rsidRDefault="00CD0C6C" w:rsidP="00D74788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204E2E">
      <w:pPr>
        <w:keepNext/>
        <w:numPr>
          <w:ilvl w:val="0"/>
          <w:numId w:val="20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4110D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827FC2">
        <w:rPr>
          <w:rFonts w:ascii="Times New Roman" w:hAnsi="Times New Roman"/>
          <w:snapToGrid w:val="0"/>
          <w:sz w:val="20"/>
          <w:szCs w:val="20"/>
        </w:rPr>
        <w:t>явки</w:t>
      </w:r>
      <w:r w:rsidR="00827FC2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4110D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827FC2">
        <w:rPr>
          <w:rFonts w:ascii="Times New Roman" w:hAnsi="Times New Roman"/>
          <w:snapToGrid w:val="0"/>
          <w:sz w:val="20"/>
          <w:szCs w:val="20"/>
        </w:rPr>
        <w:t>явки</w:t>
      </w:r>
      <w:r w:rsidR="00827FC2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9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ввиде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8A05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"д"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639"/>
      </w:tblGrid>
      <w:tr w:rsidR="00D3796C" w:rsidRPr="00441775" w:rsidTr="00D379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D3796C" w:rsidRPr="00441775" w:rsidTr="00D379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C" w:rsidRPr="00D3796C" w:rsidRDefault="00D3796C" w:rsidP="00D37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C" w:rsidRPr="00441775" w:rsidRDefault="00D3796C" w:rsidP="00D3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96C" w:rsidRPr="00441775" w:rsidTr="00D3796C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6C" w:rsidRPr="00D3796C" w:rsidRDefault="00D3796C" w:rsidP="00D3796C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C" w:rsidRPr="00441775" w:rsidRDefault="00D3796C" w:rsidP="00D37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96C" w:rsidRPr="00441775" w:rsidTr="00D3796C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25C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25C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25C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25C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25C">
              <w:rPr>
                <w:rFonts w:ascii="Times New Roman" w:hAnsi="Times New Roman"/>
                <w:sz w:val="20"/>
                <w:szCs w:val="20"/>
              </w:rPr>
              <w:t>Завод изготовитель**:_</w:t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E725C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DE725C" w:rsidRPr="00DE725C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25C" w:rsidRPr="00602810" w:rsidRDefault="00DE725C" w:rsidP="00DE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DE725C" w:rsidRPr="00602810" w:rsidTr="00DE725C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DE725C" w:rsidRPr="00602810" w:rsidTr="00DE725C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DE725C" w:rsidRPr="00602810" w:rsidRDefault="00DE725C" w:rsidP="00DE725C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DE725C" w:rsidRPr="00602810" w:rsidRDefault="00DE725C" w:rsidP="00DE725C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DE725C" w:rsidRPr="00602810" w:rsidRDefault="00DE725C" w:rsidP="00DE725C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DE725C" w:rsidRPr="00602810" w:rsidRDefault="00DE725C" w:rsidP="00DE72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96C" w:rsidRPr="00DE725C" w:rsidRDefault="00D3796C" w:rsidP="00D37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96C" w:rsidRPr="00441775" w:rsidTr="00D3796C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96C" w:rsidRPr="00441775" w:rsidRDefault="00D3796C" w:rsidP="00D3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96C" w:rsidRPr="00441775" w:rsidTr="00D3796C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96C" w:rsidRPr="00441775" w:rsidRDefault="00D3796C" w:rsidP="00D37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10" w:rsidRDefault="00AD7F10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AD7F10" w:rsidRDefault="00AD7F10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827FC2" w:rsidRDefault="00827FC2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AD7F10" w:rsidRDefault="00AD7F10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</w:p>
    <w:p w:rsidR="00EC7B9A" w:rsidRPr="00F25FF1" w:rsidRDefault="00EC7B9A" w:rsidP="00EC7B9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>Форма 3</w:t>
      </w:r>
    </w:p>
    <w:p w:rsidR="00EC7B9A" w:rsidRDefault="00EC7B9A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10" w:rsidRDefault="00AD7F10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7B9A" w:rsidRPr="00EC7B9A" w:rsidRDefault="00EC7B9A" w:rsidP="00EC7B9A">
      <w:pPr>
        <w:keepNext/>
        <w:keepLines/>
        <w:jc w:val="center"/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Техническое предложение </w:t>
      </w:r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>Фирменный бла</w:t>
      </w:r>
      <w:r w:rsidR="00DE725C">
        <w:rPr>
          <w:rFonts w:ascii="Times New Roman" w:hAnsi="Times New Roman"/>
          <w:b/>
          <w:bCs/>
          <w:sz w:val="20"/>
          <w:szCs w:val="20"/>
        </w:rPr>
        <w:t>нк Участника запроса котировок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  <w:r w:rsidRPr="00EC7B9A">
        <w:rPr>
          <w:rFonts w:ascii="Times New Roman" w:hAnsi="Times New Roman"/>
          <w:bCs/>
          <w:sz w:val="20"/>
          <w:szCs w:val="20"/>
        </w:rPr>
        <w:br/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EC7B9A" w:rsidP="00EC7B9A">
      <w:pPr>
        <w:keepNext/>
        <w:keepLines/>
        <w:jc w:val="center"/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Техническое предложение 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  <w:r w:rsidRPr="00EC7B9A">
        <w:rPr>
          <w:rFonts w:ascii="Times New Roman" w:hAnsi="Times New Roman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i/>
          <w:sz w:val="20"/>
          <w:szCs w:val="20"/>
        </w:rPr>
      </w:pPr>
      <w:r w:rsidRPr="00EC7B9A">
        <w:rPr>
          <w:rFonts w:ascii="Times New Roman" w:hAnsi="Times New Roman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ОПРОСНЫЕ ЛИСТЫ и ТЕХНИЧЕСКОЕ ЗАДАНИЕ )</w:t>
      </w:r>
    </w:p>
    <w:p w:rsidR="00EC7B9A" w:rsidRPr="00EC7B9A" w:rsidRDefault="00EC7B9A" w:rsidP="00EC7B9A">
      <w:pPr>
        <w:keepNext/>
        <w:keepLines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792"/>
        <w:gridCol w:w="1085"/>
        <w:gridCol w:w="4586"/>
      </w:tblGrid>
      <w:tr w:rsidR="00EC7B9A" w:rsidRPr="00EC7B9A" w:rsidTr="00EC7B9A">
        <w:tc>
          <w:tcPr>
            <w:tcW w:w="3960" w:type="dxa"/>
            <w:tcBorders>
              <w:bottom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B9A" w:rsidRPr="00EC7B9A" w:rsidTr="00EC7B9A">
        <w:tc>
          <w:tcPr>
            <w:tcW w:w="3960" w:type="dxa"/>
            <w:tcBorders>
              <w:top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C7B9A" w:rsidRPr="00EC7B9A" w:rsidRDefault="00EC7B9A" w:rsidP="00EC7B9A">
            <w:pPr>
              <w:tabs>
                <w:tab w:val="left" w:pos="1080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  <w:r w:rsidRPr="00EC7B9A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 (фамилия, имя, отчество подписавшего, должность)</w:t>
            </w:r>
          </w:p>
        </w:tc>
      </w:tr>
    </w:tbl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bookmarkStart w:id="551" w:name="_Toc247081500"/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  <w:r w:rsidRPr="00EC7B9A">
        <w:rPr>
          <w:rFonts w:ascii="Times New Roman" w:hAnsi="Times New Roman"/>
          <w:b/>
          <w:bCs/>
          <w:sz w:val="20"/>
          <w:szCs w:val="20"/>
        </w:rPr>
        <w:t xml:space="preserve">    М.П.</w:t>
      </w:r>
      <w:bookmarkEnd w:id="551"/>
    </w:p>
    <w:p w:rsidR="00EC7B9A" w:rsidRPr="00EC7B9A" w:rsidRDefault="00EC7B9A" w:rsidP="00EC7B9A">
      <w:pPr>
        <w:tabs>
          <w:tab w:val="left" w:pos="1080"/>
        </w:tabs>
        <w:rPr>
          <w:rFonts w:ascii="Times New Roman" w:hAnsi="Times New Roman"/>
          <w:b/>
          <w:bCs/>
          <w:sz w:val="20"/>
          <w:szCs w:val="20"/>
        </w:rPr>
      </w:pPr>
    </w:p>
    <w:p w:rsidR="00EC7B9A" w:rsidRPr="00D27DBA" w:rsidRDefault="00EC7B9A" w:rsidP="00EC7B9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C7B9A" w:rsidRPr="00D27DBA" w:rsidRDefault="00EC7B9A" w:rsidP="00EC7B9A">
      <w:pPr>
        <w:pStyle w:val="affe"/>
        <w:jc w:val="right"/>
        <w:rPr>
          <w:rFonts w:ascii="Arial" w:hAnsi="Arial" w:cs="Arial"/>
          <w:b/>
          <w:sz w:val="20"/>
        </w:rPr>
      </w:pPr>
    </w:p>
    <w:p w:rsidR="00D3796C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2" w:name="_Ref313447467"/>
      <w:bookmarkStart w:id="553" w:name="_Ref313450486"/>
      <w:bookmarkStart w:id="554" w:name="_Ref313450499"/>
      <w:bookmarkStart w:id="555" w:name="_Ref314100122"/>
      <w:bookmarkStart w:id="556" w:name="_Ref314100248"/>
      <w:bookmarkStart w:id="557" w:name="_Ref314100448"/>
      <w:bookmarkStart w:id="558" w:name="_Ref314100664"/>
      <w:bookmarkStart w:id="559" w:name="_Ref314100672"/>
      <w:bookmarkStart w:id="560" w:name="_Ref314100707"/>
      <w:bookmarkStart w:id="561" w:name="_Toc415874779"/>
      <w:bookmarkStart w:id="562" w:name="_Toc436393492"/>
      <w:bookmarkEnd w:id="523"/>
      <w:bookmarkEnd w:id="524"/>
    </w:p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8. ПРОЕКТ ДОГОВОРА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8A05D4">
        <w:rPr>
          <w:rFonts w:ascii="Times New Roman" w:hAnsi="Times New Roman"/>
          <w:b/>
          <w:sz w:val="20"/>
          <w:szCs w:val="20"/>
        </w:rPr>
        <w:t xml:space="preserve">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DE725C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_____________________________________________________именуемое в дальнейшем ПОСТАВЩИК, в лице_______________________________________________,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DE725C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9F4AE7">
        <w:rPr>
          <w:rFonts w:ascii="Times New Roman" w:hAnsi="Times New Roman"/>
          <w:sz w:val="20"/>
          <w:szCs w:val="20"/>
        </w:rPr>
        <w:t>69</w:t>
      </w:r>
      <w:r w:rsidR="00DE725C">
        <w:rPr>
          <w:rFonts w:ascii="Times New Roman" w:hAnsi="Times New Roman"/>
          <w:sz w:val="20"/>
          <w:szCs w:val="20"/>
        </w:rPr>
        <w:t>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9F4AE7">
        <w:rPr>
          <w:rFonts w:ascii="Times New Roman" w:hAnsi="Times New Roman"/>
          <w:sz w:val="20"/>
          <w:szCs w:val="20"/>
        </w:rPr>
        <w:t>02.10</w:t>
      </w:r>
      <w:r w:rsidR="00DE725C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50850" w:rsidRDefault="00CA5F9E" w:rsidP="00204E2E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="00C50850" w:rsidRPr="00D74788">
        <w:rPr>
          <w:sz w:val="20"/>
          <w:szCs w:val="20"/>
        </w:rPr>
        <w:t>:</w:t>
      </w:r>
      <w:r w:rsidR="00D74788">
        <w:rPr>
          <w:sz w:val="20"/>
          <w:szCs w:val="20"/>
        </w:rPr>
        <w:t xml:space="preserve"> не более </w:t>
      </w:r>
      <w:r w:rsidR="007A171B">
        <w:rPr>
          <w:sz w:val="20"/>
          <w:szCs w:val="20"/>
        </w:rPr>
        <w:t>30</w:t>
      </w:r>
      <w:r w:rsidR="00D74788">
        <w:rPr>
          <w:sz w:val="20"/>
          <w:szCs w:val="20"/>
        </w:rPr>
        <w:t xml:space="preserve">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EB584B" w:rsidRDefault="00EB584B" w:rsidP="00EB584B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согласно монтажной схемы, установк</w:t>
      </w:r>
      <w:r w:rsidR="00E025EA">
        <w:rPr>
          <w:sz w:val="20"/>
          <w:szCs w:val="20"/>
        </w:rPr>
        <w:t>а трансформаторов и их ошиновка.</w:t>
      </w:r>
    </w:p>
    <w:p w:rsidR="00E025EA" w:rsidRDefault="00E025EA" w:rsidP="00C50850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CA5F9E" w:rsidRDefault="00CA5F9E" w:rsidP="00C50850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Default="00CA5F9E" w:rsidP="00E025EA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E025EA" w:rsidRDefault="00CA5F9E" w:rsidP="00E025EA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204E2E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  <w:lang w:val="ru-RU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D3796C" w:rsidRDefault="00D3796C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4.4.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DE725C" w:rsidRPr="00602810" w:rsidRDefault="00DE725C" w:rsidP="00DE72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E725C" w:rsidRPr="00602810" w:rsidRDefault="00DE725C" w:rsidP="00DE72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E725C" w:rsidRPr="00602810" w:rsidRDefault="00DE725C" w:rsidP="00DE72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E725C" w:rsidRPr="00602810" w:rsidRDefault="00DE725C" w:rsidP="00DE725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DE725C" w:rsidRPr="00602810" w:rsidRDefault="00DE725C" w:rsidP="00DE72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E725C" w:rsidRPr="00602810" w:rsidRDefault="00DE725C" w:rsidP="00DE725C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р/с №  40702810748000016558</w:t>
            </w:r>
          </w:p>
          <w:p w:rsidR="00F768B4" w:rsidRDefault="00F768B4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68B4" w:rsidRDefault="00F768B4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68B4" w:rsidRDefault="00F768B4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68B4" w:rsidRPr="00F25FF1" w:rsidRDefault="00F768B4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  <w:bookmarkStart w:id="563" w:name="_Ref312031562"/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№_______________от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DE725C">
        <w:rPr>
          <w:b/>
          <w:sz w:val="20"/>
          <w:szCs w:val="20"/>
        </w:rPr>
        <w:t>»_________________20</w:t>
      </w:r>
      <w:r w:rsidR="00DE725C">
        <w:rPr>
          <w:b/>
          <w:sz w:val="20"/>
          <w:szCs w:val="20"/>
          <w:lang w:val="ru-RU"/>
        </w:rPr>
        <w:t>20</w:t>
      </w:r>
      <w:r w:rsidRPr="00C50850">
        <w:rPr>
          <w:b/>
          <w:sz w:val="20"/>
          <w:szCs w:val="20"/>
        </w:rPr>
        <w:t xml:space="preserve"> г.</w:t>
      </w: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C664F4" w:rsidRPr="00C50850" w:rsidTr="00C664F4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- во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C664F4" w:rsidRPr="00C50850" w:rsidRDefault="008A05D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="00C664F4"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C664F4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50850" w:rsidRPr="00C664F4" w:rsidRDefault="00C50850" w:rsidP="00C664F4">
      <w:pPr>
        <w:pStyle w:val="affe"/>
        <w:spacing w:before="0" w:after="0"/>
        <w:ind w:firstLine="0"/>
        <w:rPr>
          <w:sz w:val="20"/>
          <w:szCs w:val="20"/>
          <w:lang w:val="ru-RU"/>
        </w:rPr>
      </w:pPr>
    </w:p>
    <w:p w:rsidR="00C50850" w:rsidRPr="00C50850" w:rsidRDefault="00C50850" w:rsidP="00C664F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3617DE" w:rsidRDefault="00C50850" w:rsidP="003617DE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D74788">
        <w:rPr>
          <w:sz w:val="20"/>
          <w:szCs w:val="20"/>
        </w:rPr>
        <w:t xml:space="preserve">не более </w:t>
      </w:r>
      <w:r w:rsidR="007A171B">
        <w:rPr>
          <w:sz w:val="20"/>
          <w:szCs w:val="20"/>
        </w:rPr>
        <w:t>30</w:t>
      </w:r>
      <w:r w:rsidR="00D74788">
        <w:rPr>
          <w:sz w:val="20"/>
          <w:szCs w:val="20"/>
        </w:rPr>
        <w:t xml:space="preserve"> календарных дней с момента подписания договора.</w:t>
      </w:r>
    </w:p>
    <w:p w:rsidR="003617DE" w:rsidRPr="003617DE" w:rsidRDefault="003617DE" w:rsidP="003617DE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C50850" w:rsidRPr="00C50850" w:rsidRDefault="003617DE" w:rsidP="00C664F4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C50850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C50850" w:rsidRPr="00C50850" w:rsidRDefault="003617DE" w:rsidP="00C664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50850"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50850" w:rsidRPr="00C50850" w:rsidRDefault="003617DE" w:rsidP="00C664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9F4AE7">
        <w:rPr>
          <w:sz w:val="20"/>
          <w:szCs w:val="20"/>
        </w:rPr>
        <w:t>.Место поставки: г. Пенза, пр. Жемчужный.</w:t>
      </w: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50850" w:rsidRPr="00C50850" w:rsidTr="00C50850">
        <w:tblPrEx>
          <w:tblCellMar>
            <w:top w:w="0" w:type="dxa"/>
            <w:bottom w:w="0" w:type="dxa"/>
          </w:tblCellMar>
        </w:tblPrEx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A171B" w:rsidRDefault="007A171B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pageBreakBefore/>
        <w:spacing w:before="0" w:after="0"/>
        <w:jc w:val="center"/>
        <w:rPr>
          <w:b/>
          <w:sz w:val="20"/>
          <w:szCs w:val="20"/>
          <w:lang w:val="ru-RU"/>
        </w:rPr>
      </w:pPr>
    </w:p>
    <w:p w:rsidR="00F768B4" w:rsidRDefault="00F768B4" w:rsidP="00F768B4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7A171B" w:rsidRDefault="007A171B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A171B" w:rsidRPr="007A171B" w:rsidRDefault="007A171B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A171B" w:rsidRPr="00B221CE" w:rsidRDefault="007A171B" w:rsidP="007A171B">
      <w:pPr>
        <w:pStyle w:val="affe"/>
        <w:spacing w:before="0" w:after="0"/>
        <w:jc w:val="right"/>
        <w:rPr>
          <w:b/>
          <w:sz w:val="19"/>
          <w:szCs w:val="19"/>
          <w:lang w:val="ru-RU"/>
        </w:rPr>
      </w:pPr>
      <w:r w:rsidRPr="00B221CE">
        <w:rPr>
          <w:b/>
          <w:sz w:val="19"/>
          <w:szCs w:val="19"/>
        </w:rPr>
        <w:t xml:space="preserve">Приложение № </w:t>
      </w:r>
      <w:r w:rsidRPr="00B221CE">
        <w:rPr>
          <w:b/>
          <w:sz w:val="19"/>
          <w:szCs w:val="19"/>
          <w:lang w:val="ru-RU"/>
        </w:rPr>
        <w:t>2</w:t>
      </w:r>
    </w:p>
    <w:p w:rsidR="007A171B" w:rsidRPr="00B221CE" w:rsidRDefault="007A171B" w:rsidP="007A171B">
      <w:pPr>
        <w:pStyle w:val="affe"/>
        <w:spacing w:before="0" w:after="0"/>
        <w:jc w:val="right"/>
        <w:rPr>
          <w:b/>
          <w:sz w:val="19"/>
          <w:szCs w:val="19"/>
        </w:rPr>
      </w:pPr>
    </w:p>
    <w:p w:rsidR="007A171B" w:rsidRPr="00B221CE" w:rsidRDefault="007A171B" w:rsidP="007A171B">
      <w:pPr>
        <w:pStyle w:val="affe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№_______________от «</w:t>
      </w:r>
      <w:r w:rsidRPr="00B221CE">
        <w:rPr>
          <w:b/>
          <w:sz w:val="19"/>
          <w:szCs w:val="19"/>
          <w:u w:val="single"/>
        </w:rPr>
        <w:t xml:space="preserve">        </w:t>
      </w:r>
      <w:r w:rsidRPr="00B221CE">
        <w:rPr>
          <w:b/>
          <w:sz w:val="19"/>
          <w:szCs w:val="19"/>
        </w:rPr>
        <w:t>»_________________</w:t>
      </w:r>
      <w:r w:rsidR="00DE725C" w:rsidRPr="00B221CE">
        <w:rPr>
          <w:b/>
          <w:sz w:val="19"/>
          <w:szCs w:val="19"/>
        </w:rPr>
        <w:t>20</w:t>
      </w:r>
      <w:r w:rsidR="00DE725C" w:rsidRPr="00B221CE">
        <w:rPr>
          <w:b/>
          <w:sz w:val="19"/>
          <w:szCs w:val="19"/>
          <w:lang w:val="ru-RU"/>
        </w:rPr>
        <w:t>20</w:t>
      </w:r>
      <w:r w:rsidRPr="00B221CE">
        <w:rPr>
          <w:b/>
          <w:sz w:val="19"/>
          <w:szCs w:val="19"/>
        </w:rPr>
        <w:t xml:space="preserve"> г.</w:t>
      </w:r>
    </w:p>
    <w:p w:rsidR="007A171B" w:rsidRPr="00B221CE" w:rsidRDefault="007A171B" w:rsidP="007A171B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7A171B" w:rsidRPr="00B221CE" w:rsidRDefault="007A171B" w:rsidP="007A1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</w:t>
      </w:r>
      <w:r w:rsidR="00CD0C6C"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ние на поставку комплектной </w:t>
      </w:r>
      <w:r w:rsidR="009F4AE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двух</w:t>
      </w:r>
      <w:r w:rsidR="00CD0C6C"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трансформаторной подстанции </w:t>
      </w:r>
      <w:r w:rsidR="009F4AE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</w:t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КТП с </w:t>
      </w:r>
      <w:r w:rsidR="009F4AE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двумя </w:t>
      </w:r>
      <w:r w:rsidR="00CD0C6C"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силовым</w:t>
      </w:r>
      <w:r w:rsidR="009F4AE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и трансформаторами</w:t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ТМГ.</w:t>
      </w:r>
    </w:p>
    <w:p w:rsidR="007A171B" w:rsidRPr="00B221CE" w:rsidRDefault="007A171B" w:rsidP="007A171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7A171B" w:rsidRPr="00B221CE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7A171B" w:rsidRPr="00B221CE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7A171B" w:rsidRPr="00B221CE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Нормальная работа подстанции в соответствии с СНиП 23-01-99* и ПУЭ обеспечивается в следующих условиях: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-60ºС до +40ºС.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7A171B" w:rsidRPr="00B221CE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несодержащая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+5ºС до +18ºС.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кВА  </w:t>
      </w:r>
      <w:r w:rsidR="002B4F9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- 2х250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</w:t>
      </w:r>
      <w:r w:rsidR="002B4F9E">
        <w:rPr>
          <w:rFonts w:ascii="Times New Roman" w:eastAsia="Times New Roman" w:hAnsi="Times New Roman"/>
          <w:bCs/>
          <w:sz w:val="19"/>
          <w:szCs w:val="19"/>
          <w:lang w:eastAsia="ru-RU"/>
        </w:rPr>
        <w:t>ВН, кВ                      – 6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7A171B" w:rsidRPr="00B221CE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7A171B" w:rsidRPr="00B221CE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5. Заземление и молниезащита КТП.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СНиП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должны быть использованы естественные заземлители.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Если величина сопротивления составляет более 4 Ом, забиваются дополнительные эаэемлители или производится монтаж специальных глубинных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Заземление внутри КТП обеспечивается привариванием корпусов оборудования к металлическому основанию блок-модулей.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блок-модуля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Внутренний и внешний контуры заземления проектируемой КТП представлены на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листах 8 и 9 данного раздела.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молниезащиты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молниеэащиты. В соответствии с "Инструкцией по устройству молниезащиты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молниезащиты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основанием)..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6. Заземление и грозозащита.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Заземлению подлежат нейтрали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7A171B" w:rsidRPr="00B221CE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7A171B" w:rsidRPr="00B221CE" w:rsidRDefault="007A171B" w:rsidP="007A171B">
      <w:pPr>
        <w:pStyle w:val="afff1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7A171B" w:rsidRPr="00B221CE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</w:t>
      </w:r>
      <w:r w:rsidR="00911EF6" w:rsidRPr="00B221CE">
        <w:rPr>
          <w:rFonts w:ascii="Times New Roman" w:hAnsi="Times New Roman"/>
          <w:sz w:val="19"/>
          <w:szCs w:val="19"/>
        </w:rPr>
        <w:t>я – опросные листы</w:t>
      </w:r>
      <w:r w:rsidRPr="00B221CE">
        <w:rPr>
          <w:rFonts w:ascii="Times New Roman" w:hAnsi="Times New Roman"/>
          <w:sz w:val="19"/>
          <w:szCs w:val="19"/>
        </w:rPr>
        <w:t xml:space="preserve">  к настоящей документации).</w:t>
      </w:r>
    </w:p>
    <w:p w:rsidR="007A171B" w:rsidRPr="00B221CE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ГОСТам и ТУ, что должно быть подтверждено соответствующими документами.</w:t>
      </w:r>
    </w:p>
    <w:p w:rsidR="007A171B" w:rsidRPr="00B221CE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7A171B" w:rsidRPr="00B221CE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7A171B" w:rsidRPr="00B221CE" w:rsidRDefault="007A171B" w:rsidP="007A171B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7A171B" w:rsidRPr="00B221CE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7A171B" w:rsidRPr="00B221CE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B221CE">
        <w:rPr>
          <w:rFonts w:ascii="Times New Roman" w:hAnsi="Times New Roman"/>
          <w:b/>
          <w:sz w:val="19"/>
          <w:szCs w:val="19"/>
        </w:rPr>
        <w:t>- сертификаты соответствия ГОСТ (заверенные печатью организации-Участника, копия);</w:t>
      </w:r>
    </w:p>
    <w:p w:rsidR="007A171B" w:rsidRPr="00B221CE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>-согласованные с производителем опросные листы, а так же подтверждение соответствия предлагаемых к поставке МТР опросным листам и техническому заданию.</w:t>
      </w:r>
    </w:p>
    <w:p w:rsidR="007A171B" w:rsidRPr="00B221CE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7A171B" w:rsidRPr="00B221CE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7.8 Трансформаторы тока, напряжения, счётчики электрической энергии должны б</w:t>
      </w:r>
      <w:r w:rsidR="00911EF6" w:rsidRPr="00B221CE">
        <w:rPr>
          <w:rFonts w:ascii="Times New Roman" w:hAnsi="Times New Roman"/>
          <w:sz w:val="19"/>
          <w:szCs w:val="19"/>
        </w:rPr>
        <w:t xml:space="preserve">ыть выпущены не ранее </w:t>
      </w:r>
      <w:r w:rsidR="002B4F9E">
        <w:rPr>
          <w:rFonts w:ascii="Times New Roman" w:hAnsi="Times New Roman"/>
          <w:sz w:val="19"/>
          <w:szCs w:val="19"/>
        </w:rPr>
        <w:t>1</w:t>
      </w:r>
      <w:r w:rsidR="00911EF6" w:rsidRPr="00B221CE">
        <w:rPr>
          <w:rFonts w:ascii="Times New Roman" w:hAnsi="Times New Roman"/>
          <w:sz w:val="19"/>
          <w:szCs w:val="19"/>
        </w:rPr>
        <w:t xml:space="preserve"> кв</w:t>
      </w:r>
      <w:r w:rsidR="002B4F9E">
        <w:rPr>
          <w:rFonts w:ascii="Times New Roman" w:hAnsi="Times New Roman"/>
          <w:sz w:val="19"/>
          <w:szCs w:val="19"/>
        </w:rPr>
        <w:t>. 2020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7A171B" w:rsidRPr="00B221CE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7A171B" w:rsidRPr="00B221CE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7A171B" w:rsidRPr="00B221CE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7A171B" w:rsidRPr="00B221CE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2B4F9E">
        <w:rPr>
          <w:rFonts w:ascii="Times New Roman" w:hAnsi="Times New Roman"/>
          <w:sz w:val="19"/>
          <w:szCs w:val="19"/>
        </w:rPr>
        <w:t>дата поверки не ранее 2</w:t>
      </w:r>
      <w:r w:rsidR="001D1EF4" w:rsidRPr="00B221CE">
        <w:rPr>
          <w:rFonts w:ascii="Times New Roman" w:hAnsi="Times New Roman"/>
          <w:sz w:val="19"/>
          <w:szCs w:val="19"/>
        </w:rPr>
        <w:t xml:space="preserve"> кв. 2020 </w:t>
      </w:r>
      <w:r w:rsidRPr="00B221CE">
        <w:rPr>
          <w:rFonts w:ascii="Times New Roman" w:hAnsi="Times New Roman"/>
          <w:sz w:val="19"/>
          <w:szCs w:val="19"/>
        </w:rPr>
        <w:t>г.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 Вся сопроводительная документация должна быть составлена на русском языке и передана вместе с поставляемой продукцией.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 По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7.16 Участник в своей Заявке (техническом предложении) должен представить технические характеристики на предлагаемое оборудование.</w:t>
      </w:r>
    </w:p>
    <w:p w:rsidR="007A171B" w:rsidRPr="00B221CE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90A7B" w:rsidRPr="00B221CE" w:rsidRDefault="007A171B" w:rsidP="00F768B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 В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CD0C6C" w:rsidRPr="00B221CE" w:rsidRDefault="00CD0C6C" w:rsidP="00CD0C6C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CD0C6C" w:rsidRPr="00B221CE" w:rsidRDefault="00CD0C6C" w:rsidP="00CD0C6C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CD0C6C" w:rsidRPr="00B221CE" w:rsidRDefault="00CD0C6C" w:rsidP="00CD0C6C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CD0C6C" w:rsidRPr="00B221CE" w:rsidRDefault="00CD0C6C" w:rsidP="00CD0C6C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21CE" w:rsidRPr="00B221CE" w:rsidTr="00B221CE">
        <w:tblPrEx>
          <w:tblCellMar>
            <w:top w:w="0" w:type="dxa"/>
            <w:bottom w:w="0" w:type="dxa"/>
          </w:tblCellMar>
        </w:tblPrEx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21CE" w:rsidRPr="00B221CE" w:rsidRDefault="00B221CE" w:rsidP="00B22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221CE" w:rsidRPr="00B221CE" w:rsidRDefault="00B221CE" w:rsidP="00B22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B221CE" w:rsidRPr="00B221CE" w:rsidRDefault="00B221CE" w:rsidP="00B22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221CE" w:rsidRPr="00B221CE" w:rsidRDefault="00B221CE" w:rsidP="00B22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B221CE" w:rsidRPr="00B221CE" w:rsidRDefault="00B221CE" w:rsidP="00B221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CD0C6C" w:rsidRPr="00B221CE" w:rsidRDefault="00CD0C6C" w:rsidP="00F768B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CD0C6C" w:rsidRDefault="00CD0C6C" w:rsidP="00CD0C6C">
      <w:pPr>
        <w:pStyle w:val="affe"/>
        <w:pageBreakBefore/>
        <w:spacing w:before="0" w:after="0"/>
        <w:jc w:val="right"/>
        <w:rPr>
          <w:b/>
          <w:sz w:val="20"/>
          <w:szCs w:val="20"/>
          <w:lang w:val="ru-RU"/>
        </w:rPr>
      </w:pPr>
    </w:p>
    <w:p w:rsidR="00990A7B" w:rsidRDefault="00990A7B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bookmarkEnd w:id="563"/>
    <w:p w:rsidR="007A171B" w:rsidRDefault="007A171B" w:rsidP="007A171B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097685" w:rsidRPr="00C664F4" w:rsidRDefault="003C2818" w:rsidP="00204E2E">
      <w:pPr>
        <w:pStyle w:val="2"/>
        <w:numPr>
          <w:ilvl w:val="0"/>
          <w:numId w:val="19"/>
        </w:numPr>
        <w:spacing w:before="0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C664F4" w:rsidRDefault="00986B80" w:rsidP="00C664F4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C664F4" w:rsidRDefault="004D335D" w:rsidP="00C664F4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C664F4" w:rsidSect="00F768B4">
          <w:footerReference w:type="default" r:id="rId35"/>
          <w:pgSz w:w="11906" w:h="16838"/>
          <w:pgMar w:top="142" w:right="850" w:bottom="567" w:left="1701" w:header="708" w:footer="708" w:gutter="0"/>
          <w:cols w:space="708"/>
          <w:docGrid w:linePitch="381"/>
        </w:sectPr>
      </w:pPr>
    </w:p>
    <w:p w:rsidR="007A171B" w:rsidRPr="007A171B" w:rsidRDefault="007A171B" w:rsidP="007A1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 w:rsidR="00B221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</w:t>
      </w:r>
      <w:r w:rsidR="002B4F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двух</w:t>
      </w:r>
      <w:r w:rsidR="00B221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трансформаторной подстанции </w:t>
      </w:r>
      <w:r w:rsidR="002B4F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 w:rsidR="002B4F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двумя </w:t>
      </w:r>
      <w:r w:rsidR="00B221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</w:t>
      </w:r>
      <w:r w:rsidR="002B4F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 трансформаторами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7A171B" w:rsidRPr="007A171B" w:rsidRDefault="007A171B" w:rsidP="007A171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Нормальная работа подстанции в соответствии с СНиП 23-01-99* и ПУЭ обеспечивается в следующих условиях: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-60ºС до +40ºС.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несодержащая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+5ºС до +18ºС.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кВА  </w:t>
      </w:r>
      <w:r w:rsidR="002B4F9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- 2х250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</w:t>
      </w:r>
      <w:r w:rsidR="002B4F9E">
        <w:rPr>
          <w:rFonts w:ascii="Times New Roman" w:eastAsia="Times New Roman" w:hAnsi="Times New Roman"/>
          <w:bCs/>
          <w:sz w:val="20"/>
          <w:szCs w:val="20"/>
          <w:lang w:eastAsia="ru-RU"/>
        </w:rPr>
        <w:t>ВН, кВ                      – 6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7A171B" w:rsidRPr="007A171B" w:rsidRDefault="007A171B" w:rsidP="007A171B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Заземление и молниезащита КТП.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СНиП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должны быть использованы естественные заземлители.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Если величина сопротивления составляет более 4 Ом, забиваются дополнительные эаэемлители или производится монтаж специальных глубинных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Заземление внутри КТП обеспечивается привариванием корпусов оборудования к металлическому основанию блок-модулей.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блок-модуля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Внутренний и внешний контуры заземления проектируемой КТП представлены на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листах 8 и 9 данного раздела.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молниезащиты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молниеэащиты. В соответствии с "Инструкцией по устройству молниезащиты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молниезащиты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основанием)..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6. Заземление и грозозащита.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Заземлению подлежат нейтрали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7A171B" w:rsidRPr="007A171B" w:rsidRDefault="007A171B" w:rsidP="007A171B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7A171B" w:rsidRPr="007A171B" w:rsidRDefault="007A171B" w:rsidP="007A171B">
      <w:pPr>
        <w:pStyle w:val="afff1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7A171B" w:rsidRPr="007A171B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 xml:space="preserve">(приложения </w:t>
      </w:r>
      <w:r w:rsidR="00911EF6" w:rsidRPr="00911EF6">
        <w:rPr>
          <w:rFonts w:ascii="Times New Roman" w:hAnsi="Times New Roman"/>
          <w:sz w:val="20"/>
          <w:szCs w:val="20"/>
        </w:rPr>
        <w:t>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7A171B" w:rsidRPr="007A171B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ГОСТам и ТУ, что должно быть подтверждено соответствующими документами.</w:t>
      </w:r>
    </w:p>
    <w:p w:rsidR="007A171B" w:rsidRPr="007A171B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7A171B" w:rsidRPr="007A171B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7A171B" w:rsidRPr="007A171B" w:rsidRDefault="007A171B" w:rsidP="007A171B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7A171B" w:rsidRPr="007A171B" w:rsidRDefault="007A171B" w:rsidP="007A17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7A171B" w:rsidRPr="007A171B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171B">
        <w:rPr>
          <w:rFonts w:ascii="Times New Roman" w:hAnsi="Times New Roman"/>
          <w:b/>
          <w:sz w:val="20"/>
          <w:szCs w:val="20"/>
        </w:rPr>
        <w:t>- сертификаты соответствия ГОСТ (заверенные печатью организации-Участника, копия);</w:t>
      </w:r>
    </w:p>
    <w:p w:rsidR="007A171B" w:rsidRPr="007A171B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>-согласованные с производителем опросные листы, а так же подтверждение соответствия предлагаемых к поставке МТР опросным листам и техническому заданию.</w:t>
      </w:r>
    </w:p>
    <w:p w:rsidR="007A171B" w:rsidRPr="007A171B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7A171B" w:rsidRPr="007A171B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2B4F9E">
        <w:rPr>
          <w:rFonts w:ascii="Times New Roman" w:hAnsi="Times New Roman"/>
          <w:sz w:val="20"/>
          <w:szCs w:val="20"/>
        </w:rPr>
        <w:t>ыть выпущены не ранее 1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7A171B" w:rsidRPr="007A171B" w:rsidRDefault="007A171B" w:rsidP="007A171B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7A171B" w:rsidRPr="007A171B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7A171B" w:rsidRPr="007A171B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7A171B" w:rsidRPr="007A171B" w:rsidRDefault="007A171B" w:rsidP="007A171B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2B4F9E">
        <w:rPr>
          <w:rFonts w:ascii="Times New Roman" w:hAnsi="Times New Roman"/>
          <w:sz w:val="20"/>
          <w:szCs w:val="20"/>
        </w:rPr>
        <w:t>дата поверки не ранее 2</w:t>
      </w:r>
      <w:r w:rsidR="001D1EF4">
        <w:rPr>
          <w:rFonts w:ascii="Times New Roman" w:hAnsi="Times New Roman"/>
          <w:sz w:val="20"/>
          <w:szCs w:val="20"/>
        </w:rPr>
        <w:t xml:space="preserve"> кв. 2020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 Вся сопроводительная документация должна быть составлена на русском языке и передана вместе с поставляемой продукцией.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 По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7.16 Участник в своей Заявке (техническом предложении) должен представить технические характеристики на предлагаемое оборудование.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7A171B" w:rsidRPr="007A171B" w:rsidRDefault="007A171B" w:rsidP="007A171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 В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B221CE" w:rsidRPr="00B221CE" w:rsidRDefault="00B221CE" w:rsidP="00B221CE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B221CE" w:rsidRPr="00B221CE" w:rsidRDefault="00B221CE" w:rsidP="00B221CE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B221CE" w:rsidRPr="00B221CE" w:rsidRDefault="00B221CE" w:rsidP="00B221CE">
      <w:pPr>
        <w:pStyle w:val="afff1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B221CE" w:rsidRPr="00B221CE" w:rsidRDefault="00B221CE" w:rsidP="00B221CE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664F4" w:rsidRPr="00B221CE" w:rsidRDefault="00C664F4" w:rsidP="00B221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C664F4" w:rsidRPr="00B221CE" w:rsidSect="00C664F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FE" w:rsidRDefault="00FB3BFE" w:rsidP="004471A3">
      <w:pPr>
        <w:spacing w:after="0" w:line="240" w:lineRule="auto"/>
      </w:pPr>
      <w:r>
        <w:separator/>
      </w:r>
    </w:p>
  </w:endnote>
  <w:endnote w:type="continuationSeparator" w:id="0">
    <w:p w:rsidR="00FB3BFE" w:rsidRDefault="00FB3BF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D" w:rsidRDefault="0024110D" w:rsidP="00A977A6">
    <w:pPr>
      <w:pStyle w:val="ae"/>
      <w:rPr>
        <w:szCs w:val="18"/>
      </w:rPr>
    </w:pPr>
  </w:p>
  <w:p w:rsidR="0024110D" w:rsidRPr="00441775" w:rsidRDefault="0024110D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D" w:rsidRPr="00E822B1" w:rsidRDefault="0024110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969D0">
      <w:rPr>
        <w:rFonts w:ascii="Times New Roman" w:hAnsi="Times New Roman"/>
        <w:noProof/>
        <w:sz w:val="24"/>
        <w:szCs w:val="24"/>
      </w:rPr>
      <w:t>19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D" w:rsidRPr="00E822B1" w:rsidRDefault="0024110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D" w:rsidRPr="003C65A5" w:rsidRDefault="0024110D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969D0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FE" w:rsidRDefault="00FB3BFE" w:rsidP="004471A3">
      <w:pPr>
        <w:spacing w:after="0" w:line="240" w:lineRule="auto"/>
      </w:pPr>
      <w:r>
        <w:separator/>
      </w:r>
    </w:p>
  </w:footnote>
  <w:footnote w:type="continuationSeparator" w:id="0">
    <w:p w:rsidR="00FB3BFE" w:rsidRDefault="00FB3BFE" w:rsidP="004471A3">
      <w:pPr>
        <w:spacing w:after="0" w:line="240" w:lineRule="auto"/>
      </w:pPr>
      <w:r>
        <w:continuationSeparator/>
      </w:r>
    </w:p>
  </w:footnote>
  <w:footnote w:id="1">
    <w:p w:rsidR="0024110D" w:rsidRPr="006B29E1" w:rsidRDefault="0024110D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24110D" w:rsidRDefault="0024110D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24110D" w:rsidRPr="007C18BC" w:rsidRDefault="0024110D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24110D" w:rsidRPr="007C18BC" w:rsidRDefault="0024110D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3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0"/>
  </w:num>
  <w:num w:numId="5">
    <w:abstractNumId w:val="27"/>
  </w:num>
  <w:num w:numId="6">
    <w:abstractNumId w:val="31"/>
  </w:num>
  <w:num w:numId="7">
    <w:abstractNumId w:val="7"/>
  </w:num>
  <w:num w:numId="8">
    <w:abstractNumId w:val="22"/>
  </w:num>
  <w:num w:numId="9">
    <w:abstractNumId w:val="2"/>
  </w:num>
  <w:num w:numId="10">
    <w:abstractNumId w:val="23"/>
  </w:num>
  <w:num w:numId="11">
    <w:abstractNumId w:val="3"/>
  </w:num>
  <w:num w:numId="12">
    <w:abstractNumId w:val="9"/>
  </w:num>
  <w:num w:numId="13">
    <w:abstractNumId w:val="3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8"/>
  </w:num>
  <w:num w:numId="17">
    <w:abstractNumId w:val="21"/>
  </w:num>
  <w:num w:numId="18">
    <w:abstractNumId w:val="5"/>
  </w:num>
  <w:num w:numId="19">
    <w:abstractNumId w:val="2"/>
    <w:lvlOverride w:ilvl="0">
      <w:startOverride w:val="9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1"/>
  </w:num>
  <w:num w:numId="25">
    <w:abstractNumId w:val="10"/>
  </w:num>
  <w:num w:numId="26">
    <w:abstractNumId w:val="0"/>
  </w:num>
  <w:num w:numId="27">
    <w:abstractNumId w:val="19"/>
  </w:num>
  <w:num w:numId="28">
    <w:abstractNumId w:val="4"/>
  </w:num>
  <w:num w:numId="29">
    <w:abstractNumId w:val="11"/>
  </w:num>
  <w:num w:numId="30">
    <w:abstractNumId w:val="13"/>
  </w:num>
  <w:num w:numId="31">
    <w:abstractNumId w:val="2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5"/>
  </w:num>
  <w:num w:numId="36">
    <w:abstractNumId w:val="24"/>
  </w:num>
  <w:num w:numId="37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6355F"/>
    <w:rsid w:val="000642C2"/>
    <w:rsid w:val="00065D18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174B7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7284"/>
    <w:rsid w:val="001563DC"/>
    <w:rsid w:val="0016261F"/>
    <w:rsid w:val="0016376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4AC2"/>
    <w:rsid w:val="00195C0F"/>
    <w:rsid w:val="001A10E9"/>
    <w:rsid w:val="001A3C23"/>
    <w:rsid w:val="001C0FFE"/>
    <w:rsid w:val="001C1454"/>
    <w:rsid w:val="001C2476"/>
    <w:rsid w:val="001C44F8"/>
    <w:rsid w:val="001D1EF4"/>
    <w:rsid w:val="001D2D36"/>
    <w:rsid w:val="001D3003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06B3C"/>
    <w:rsid w:val="00211125"/>
    <w:rsid w:val="002128DF"/>
    <w:rsid w:val="002224AB"/>
    <w:rsid w:val="00224F64"/>
    <w:rsid w:val="002275B7"/>
    <w:rsid w:val="002338DD"/>
    <w:rsid w:val="0023398D"/>
    <w:rsid w:val="00234EA5"/>
    <w:rsid w:val="0024110D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052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B4F9E"/>
    <w:rsid w:val="002C43B3"/>
    <w:rsid w:val="002D4756"/>
    <w:rsid w:val="002D6447"/>
    <w:rsid w:val="002D7400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617DE"/>
    <w:rsid w:val="003726DB"/>
    <w:rsid w:val="003779E3"/>
    <w:rsid w:val="00381D5F"/>
    <w:rsid w:val="003835A6"/>
    <w:rsid w:val="00386745"/>
    <w:rsid w:val="00393583"/>
    <w:rsid w:val="00396DEB"/>
    <w:rsid w:val="003A14C8"/>
    <w:rsid w:val="003A3611"/>
    <w:rsid w:val="003A4AE9"/>
    <w:rsid w:val="003A6020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351D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0CB5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0DD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3D50"/>
    <w:rsid w:val="005779FF"/>
    <w:rsid w:val="00582D1A"/>
    <w:rsid w:val="00584CFC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C7D35"/>
    <w:rsid w:val="005D0CF7"/>
    <w:rsid w:val="005D1E12"/>
    <w:rsid w:val="005D20A5"/>
    <w:rsid w:val="005D39FB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4EC0"/>
    <w:rsid w:val="00655212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84EFF"/>
    <w:rsid w:val="0069303F"/>
    <w:rsid w:val="00693319"/>
    <w:rsid w:val="006939DE"/>
    <w:rsid w:val="006969D0"/>
    <w:rsid w:val="00696E95"/>
    <w:rsid w:val="006A16B1"/>
    <w:rsid w:val="006A2E5A"/>
    <w:rsid w:val="006A7629"/>
    <w:rsid w:val="006B33A2"/>
    <w:rsid w:val="006B43D6"/>
    <w:rsid w:val="006B7CCD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1CAA"/>
    <w:rsid w:val="007654DF"/>
    <w:rsid w:val="00774FEC"/>
    <w:rsid w:val="00775D29"/>
    <w:rsid w:val="007829BD"/>
    <w:rsid w:val="007839F7"/>
    <w:rsid w:val="00784D58"/>
    <w:rsid w:val="00786E5A"/>
    <w:rsid w:val="0079207D"/>
    <w:rsid w:val="0079451B"/>
    <w:rsid w:val="00794965"/>
    <w:rsid w:val="00795C78"/>
    <w:rsid w:val="007A171B"/>
    <w:rsid w:val="007A2233"/>
    <w:rsid w:val="007A3A16"/>
    <w:rsid w:val="007A7946"/>
    <w:rsid w:val="007B29F4"/>
    <w:rsid w:val="007B450C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135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7FC2"/>
    <w:rsid w:val="008335A4"/>
    <w:rsid w:val="008335B0"/>
    <w:rsid w:val="00836AF6"/>
    <w:rsid w:val="00841F17"/>
    <w:rsid w:val="0085190B"/>
    <w:rsid w:val="00851D5A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4EF6"/>
    <w:rsid w:val="009072FA"/>
    <w:rsid w:val="00911EF6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049A"/>
    <w:rsid w:val="0097105B"/>
    <w:rsid w:val="00986B80"/>
    <w:rsid w:val="00987D3A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6CCC"/>
    <w:rsid w:val="009B7378"/>
    <w:rsid w:val="009C4031"/>
    <w:rsid w:val="009D2B2C"/>
    <w:rsid w:val="009D65C7"/>
    <w:rsid w:val="009E2A2B"/>
    <w:rsid w:val="009E678C"/>
    <w:rsid w:val="009E7FA5"/>
    <w:rsid w:val="009F4AE7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3402F"/>
    <w:rsid w:val="00A40506"/>
    <w:rsid w:val="00A41181"/>
    <w:rsid w:val="00A41BFE"/>
    <w:rsid w:val="00A42FD2"/>
    <w:rsid w:val="00A458C7"/>
    <w:rsid w:val="00A46B54"/>
    <w:rsid w:val="00A559A9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D7F10"/>
    <w:rsid w:val="00AE3910"/>
    <w:rsid w:val="00AF26A2"/>
    <w:rsid w:val="00AF46DE"/>
    <w:rsid w:val="00AF5D6B"/>
    <w:rsid w:val="00B012D5"/>
    <w:rsid w:val="00B038D3"/>
    <w:rsid w:val="00B049A0"/>
    <w:rsid w:val="00B052A5"/>
    <w:rsid w:val="00B0584B"/>
    <w:rsid w:val="00B14CB2"/>
    <w:rsid w:val="00B14DD5"/>
    <w:rsid w:val="00B200EB"/>
    <w:rsid w:val="00B221CE"/>
    <w:rsid w:val="00B241B6"/>
    <w:rsid w:val="00B24A95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2808"/>
    <w:rsid w:val="00B762E9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C3713"/>
    <w:rsid w:val="00BC691F"/>
    <w:rsid w:val="00BC7216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34B0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C6102"/>
    <w:rsid w:val="00CD0C6C"/>
    <w:rsid w:val="00CD79B4"/>
    <w:rsid w:val="00CE0168"/>
    <w:rsid w:val="00CE27FB"/>
    <w:rsid w:val="00D04909"/>
    <w:rsid w:val="00D11DF3"/>
    <w:rsid w:val="00D12FE9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50E9"/>
    <w:rsid w:val="00D97D03"/>
    <w:rsid w:val="00DA15A4"/>
    <w:rsid w:val="00DA1910"/>
    <w:rsid w:val="00DA6B48"/>
    <w:rsid w:val="00DB1CC5"/>
    <w:rsid w:val="00DB2224"/>
    <w:rsid w:val="00DB30A4"/>
    <w:rsid w:val="00DB6B61"/>
    <w:rsid w:val="00DC0288"/>
    <w:rsid w:val="00DC7C5D"/>
    <w:rsid w:val="00DD07C4"/>
    <w:rsid w:val="00DD7F90"/>
    <w:rsid w:val="00DE448D"/>
    <w:rsid w:val="00DE5975"/>
    <w:rsid w:val="00DE725C"/>
    <w:rsid w:val="00E007F3"/>
    <w:rsid w:val="00E015E9"/>
    <w:rsid w:val="00E025EA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A5B4C"/>
    <w:rsid w:val="00EB041E"/>
    <w:rsid w:val="00EB584B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5CA"/>
    <w:rsid w:val="00F40361"/>
    <w:rsid w:val="00F41455"/>
    <w:rsid w:val="00F43344"/>
    <w:rsid w:val="00F46F51"/>
    <w:rsid w:val="00F5072B"/>
    <w:rsid w:val="00F563F6"/>
    <w:rsid w:val="00F61ECC"/>
    <w:rsid w:val="00F6394D"/>
    <w:rsid w:val="00F660FD"/>
    <w:rsid w:val="00F72329"/>
    <w:rsid w:val="00F768B4"/>
    <w:rsid w:val="00F80F22"/>
    <w:rsid w:val="00F81F10"/>
    <w:rsid w:val="00F93F04"/>
    <w:rsid w:val="00F966E4"/>
    <w:rsid w:val="00F97ABF"/>
    <w:rsid w:val="00FA71BE"/>
    <w:rsid w:val="00FB3BFE"/>
    <w:rsid w:val="00FB485E"/>
    <w:rsid w:val="00FB62A2"/>
    <w:rsid w:val="00FB7A3B"/>
    <w:rsid w:val="00FC1BF1"/>
    <w:rsid w:val="00FC6A8C"/>
    <w:rsid w:val="00FD01B7"/>
    <w:rsid w:val="00FD1573"/>
    <w:rsid w:val="00FD75E1"/>
    <w:rsid w:val="00FF51C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lang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  <w:rPr>
      <w:lang/>
    </w:r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  <w:lang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  <w:lang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  <w:lang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  <w:rPr>
      <w:lang/>
    </w:r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  <w:lang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  <w:lang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  <w:lang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  <w:lang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  <w:lang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12054854.43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9043.10" TargetMode="External"/><Relationship Id="rId34" Type="http://schemas.openxmlformats.org/officeDocument/2006/relationships/hyperlink" Target="garantF1://12054854.4011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footer" Target="footer3.xml"/><Relationship Id="rId25" Type="http://schemas.openxmlformats.org/officeDocument/2006/relationships/hyperlink" Target="garantF1://10800200.1" TargetMode="External"/><Relationship Id="rId33" Type="http://schemas.openxmlformats.org/officeDocument/2006/relationships/hyperlink" Target="garantF1://70253464.10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70043044.1000" TargetMode="External"/><Relationship Id="rId29" Type="http://schemas.openxmlformats.org/officeDocument/2006/relationships/hyperlink" Target="garantF1://7055073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35919.1602" TargetMode="External"/><Relationship Id="rId32" Type="http://schemas.openxmlformats.org/officeDocument/2006/relationships/hyperlink" Target="garantF1://12088083.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3" TargetMode="External"/><Relationship Id="rId23" Type="http://schemas.openxmlformats.org/officeDocument/2006/relationships/hyperlink" Target="garantF1://71049550.5" TargetMode="External"/><Relationship Id="rId28" Type="http://schemas.openxmlformats.org/officeDocument/2006/relationships/hyperlink" Target="garantF1://70550726.0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12054854.4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garantF1://70717040.1000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B332-14C7-4E86-A2E5-E17002A1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21233</Words>
  <Characters>121034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141984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2020-10-05T07:38:00Z</cp:lastPrinted>
  <dcterms:created xsi:type="dcterms:W3CDTF">2020-10-07T07:50:00Z</dcterms:created>
  <dcterms:modified xsi:type="dcterms:W3CDTF">2020-10-07T07:50:00Z</dcterms:modified>
</cp:coreProperties>
</file>