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30" w:rsidRPr="00E75504" w:rsidRDefault="00C66930" w:rsidP="00C66930">
      <w:pPr>
        <w:pStyle w:val="aff0"/>
        <w:rPr>
          <w:rFonts w:ascii="Arial" w:hAnsi="Arial" w:cs="Arial"/>
          <w:b/>
          <w:i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E75504">
        <w:rPr>
          <w:rFonts w:ascii="Arial" w:hAnsi="Arial" w:cs="Arial"/>
          <w:b/>
          <w:i/>
          <w:sz w:val="20"/>
        </w:rPr>
        <w:t>ЗАКРЫТОЕ АКЦИОНЕРНОЕ ОБЩЕСТВО</w:t>
      </w:r>
    </w:p>
    <w:p w:rsidR="00C66930" w:rsidRPr="00E75504" w:rsidRDefault="00C66930" w:rsidP="00C66930">
      <w:pPr>
        <w:pStyle w:val="aff0"/>
        <w:rPr>
          <w:rFonts w:ascii="Arial" w:hAnsi="Arial" w:cs="Arial"/>
          <w:b/>
          <w:i/>
          <w:sz w:val="20"/>
        </w:rPr>
      </w:pPr>
      <w:r w:rsidRPr="00E75504">
        <w:rPr>
          <w:rFonts w:ascii="Arial" w:hAnsi="Arial" w:cs="Arial"/>
          <w:b/>
          <w:i/>
          <w:sz w:val="20"/>
        </w:rPr>
        <w:t>«ПЕНЗЕНСКАЯ  ГОРЭЛЕКТРОСЕТЬ»</w:t>
      </w:r>
    </w:p>
    <w:p w:rsidR="00C66930" w:rsidRPr="00E75504" w:rsidRDefault="00C66930" w:rsidP="00C66930">
      <w:pPr>
        <w:pStyle w:val="aff0"/>
        <w:rPr>
          <w:rFonts w:ascii="Arial" w:hAnsi="Arial" w:cs="Arial"/>
          <w:b/>
          <w:i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E75504">
          <w:rPr>
            <w:rFonts w:ascii="Arial" w:hAnsi="Arial" w:cs="Arial"/>
            <w:b/>
            <w:i/>
            <w:sz w:val="20"/>
          </w:rPr>
          <w:t>440629 г</w:t>
        </w:r>
      </w:smartTag>
      <w:r w:rsidRPr="00E75504">
        <w:rPr>
          <w:rFonts w:ascii="Arial" w:hAnsi="Arial" w:cs="Arial"/>
          <w:b/>
          <w:i/>
          <w:sz w:val="20"/>
        </w:rPr>
        <w:t>. Пенза, ул. Московская, 82В</w:t>
      </w:r>
    </w:p>
    <w:p w:rsidR="00C66930" w:rsidRPr="00E75504" w:rsidRDefault="00C66930" w:rsidP="00C66930">
      <w:pPr>
        <w:pStyle w:val="aff0"/>
        <w:rPr>
          <w:rFonts w:ascii="Arial" w:hAnsi="Arial" w:cs="Arial"/>
          <w:b/>
          <w:i/>
          <w:sz w:val="20"/>
        </w:rPr>
      </w:pPr>
      <w:r w:rsidRPr="00E75504">
        <w:rPr>
          <w:rFonts w:ascii="Arial" w:hAnsi="Arial" w:cs="Arial"/>
          <w:b/>
          <w:i/>
          <w:sz w:val="20"/>
        </w:rPr>
        <w:t>телефон: (8412) 23-15-11       тел/факс: (8412) 55-04-13</w:t>
      </w:r>
    </w:p>
    <w:p w:rsidR="00C66930" w:rsidRPr="00E75504" w:rsidRDefault="00C66930" w:rsidP="00C66930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E75504">
        <w:rPr>
          <w:rFonts w:ascii="Arial" w:hAnsi="Arial" w:cs="Arial"/>
          <w:b/>
          <w:sz w:val="20"/>
          <w:szCs w:val="20"/>
        </w:rPr>
        <w:t>Р</w:t>
      </w:r>
      <w:proofErr w:type="gramEnd"/>
      <w:r w:rsidRPr="00E75504">
        <w:rPr>
          <w:rFonts w:ascii="Arial" w:hAnsi="Arial" w:cs="Arial"/>
          <w:b/>
          <w:sz w:val="20"/>
          <w:szCs w:val="20"/>
        </w:rPr>
        <w:t xml:space="preserve">/с </w:t>
      </w:r>
      <w:r w:rsidRPr="00E75504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C66930" w:rsidRPr="00E75504" w:rsidRDefault="00C66930" w:rsidP="00C66930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E75504">
        <w:rPr>
          <w:rFonts w:ascii="Arial" w:hAnsi="Arial" w:cs="Arial"/>
          <w:b/>
          <w:sz w:val="20"/>
          <w:szCs w:val="20"/>
        </w:rPr>
        <w:t xml:space="preserve">К/с </w:t>
      </w:r>
      <w:r w:rsidRPr="00E75504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C66930" w:rsidRPr="00E75504" w:rsidRDefault="00C66930" w:rsidP="00C66930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E75504">
        <w:rPr>
          <w:rFonts w:ascii="Arial" w:hAnsi="Arial" w:cs="Arial"/>
          <w:b/>
          <w:sz w:val="20"/>
          <w:szCs w:val="20"/>
        </w:rPr>
        <w:t>в Пензенском отделении 8624</w:t>
      </w:r>
    </w:p>
    <w:p w:rsidR="00C66930" w:rsidRPr="00E75504" w:rsidRDefault="00C66930" w:rsidP="00C66930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E75504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E75504">
        <w:rPr>
          <w:rFonts w:ascii="Arial" w:hAnsi="Arial" w:cs="Arial"/>
          <w:b/>
          <w:sz w:val="20"/>
          <w:szCs w:val="20"/>
        </w:rPr>
        <w:t>г</w:t>
      </w:r>
      <w:proofErr w:type="gramEnd"/>
      <w:r w:rsidRPr="00E75504">
        <w:rPr>
          <w:rFonts w:ascii="Arial" w:hAnsi="Arial" w:cs="Arial"/>
          <w:b/>
          <w:sz w:val="20"/>
          <w:szCs w:val="20"/>
        </w:rPr>
        <w:t>. Пенза</w:t>
      </w:r>
    </w:p>
    <w:p w:rsidR="00C66930" w:rsidRPr="00E75504" w:rsidRDefault="00C66930" w:rsidP="00C66930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E75504">
        <w:rPr>
          <w:rFonts w:ascii="Arial" w:hAnsi="Arial" w:cs="Arial"/>
          <w:b/>
          <w:sz w:val="20"/>
          <w:szCs w:val="20"/>
        </w:rPr>
        <w:t xml:space="preserve">БИК </w:t>
      </w:r>
      <w:r w:rsidRPr="00E75504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C66930" w:rsidRPr="00E75504" w:rsidRDefault="00C66930" w:rsidP="00C66930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E75504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C66930" w:rsidRPr="00E75504" w:rsidRDefault="00C66930" w:rsidP="00C66930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E75504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441775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441775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441775" w:rsidRDefault="00DE5D54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441775">
        <w:rPr>
          <w:rFonts w:ascii="Arial" w:hAnsi="Arial" w:cs="Arial"/>
          <w:b/>
          <w:bCs/>
          <w:sz w:val="20"/>
          <w:szCs w:val="20"/>
        </w:rPr>
        <w:t>запросу цен</w:t>
      </w:r>
      <w:r w:rsidR="002B2EA6">
        <w:rPr>
          <w:rFonts w:ascii="Arial" w:hAnsi="Arial" w:cs="Arial"/>
          <w:b/>
          <w:bCs/>
          <w:sz w:val="20"/>
          <w:szCs w:val="20"/>
        </w:rPr>
        <w:t xml:space="preserve"> №</w:t>
      </w:r>
      <w:r w:rsidR="000B323D">
        <w:rPr>
          <w:rFonts w:ascii="Arial" w:hAnsi="Arial" w:cs="Arial"/>
          <w:b/>
          <w:bCs/>
          <w:sz w:val="20"/>
          <w:szCs w:val="20"/>
        </w:rPr>
        <w:t>48</w:t>
      </w:r>
      <w:r w:rsidR="00637CA3">
        <w:rPr>
          <w:rFonts w:ascii="Arial" w:hAnsi="Arial" w:cs="Arial"/>
          <w:b/>
          <w:bCs/>
          <w:sz w:val="20"/>
          <w:szCs w:val="20"/>
        </w:rPr>
        <w:t xml:space="preserve"> </w:t>
      </w:r>
      <w:r w:rsidR="000B323D">
        <w:rPr>
          <w:rFonts w:ascii="Arial" w:hAnsi="Arial" w:cs="Arial"/>
          <w:b/>
          <w:bCs/>
          <w:sz w:val="20"/>
          <w:szCs w:val="20"/>
        </w:rPr>
        <w:t>О</w:t>
      </w:r>
      <w:r w:rsidR="00637CA3">
        <w:rPr>
          <w:rFonts w:ascii="Arial" w:hAnsi="Arial" w:cs="Arial"/>
          <w:b/>
          <w:bCs/>
          <w:sz w:val="20"/>
          <w:szCs w:val="20"/>
        </w:rPr>
        <w:t xml:space="preserve">ЗЦ-ПГЭС от </w:t>
      </w:r>
      <w:r w:rsidR="00B4587B">
        <w:rPr>
          <w:rFonts w:ascii="Arial" w:hAnsi="Arial" w:cs="Arial"/>
          <w:b/>
          <w:bCs/>
          <w:sz w:val="20"/>
          <w:szCs w:val="20"/>
        </w:rPr>
        <w:t>28</w:t>
      </w:r>
      <w:r w:rsidR="00DA4BCA">
        <w:rPr>
          <w:rFonts w:ascii="Arial" w:hAnsi="Arial" w:cs="Arial"/>
          <w:b/>
          <w:bCs/>
          <w:sz w:val="20"/>
          <w:szCs w:val="20"/>
        </w:rPr>
        <w:t xml:space="preserve"> «</w:t>
      </w:r>
      <w:r w:rsidR="000B323D">
        <w:rPr>
          <w:rFonts w:ascii="Arial" w:hAnsi="Arial" w:cs="Arial"/>
          <w:b/>
          <w:bCs/>
          <w:sz w:val="20"/>
          <w:szCs w:val="20"/>
        </w:rPr>
        <w:t>июл</w:t>
      </w:r>
      <w:r w:rsidR="00F87734">
        <w:rPr>
          <w:rFonts w:ascii="Arial" w:hAnsi="Arial" w:cs="Arial"/>
          <w:b/>
          <w:bCs/>
          <w:sz w:val="20"/>
          <w:szCs w:val="20"/>
        </w:rPr>
        <w:t>я</w:t>
      </w:r>
      <w:r w:rsidR="00C66930">
        <w:rPr>
          <w:rFonts w:ascii="Arial" w:hAnsi="Arial" w:cs="Arial"/>
          <w:b/>
          <w:bCs/>
          <w:sz w:val="20"/>
          <w:szCs w:val="20"/>
        </w:rPr>
        <w:t>» 2020</w:t>
      </w:r>
      <w:r w:rsidR="00DA4BCA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441775" w:rsidRDefault="00DE5D54" w:rsidP="002B2EA6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441775" w:rsidRDefault="00DE5D54" w:rsidP="002B2EA6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441775" w:rsidRDefault="00DE5D54" w:rsidP="00DA4BCA">
      <w:pPr>
        <w:pStyle w:val="2"/>
        <w:widowControl w:val="0"/>
        <w:tabs>
          <w:tab w:val="left" w:pos="426"/>
          <w:tab w:val="left" w:pos="709"/>
        </w:tabs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441775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>
        <w:rPr>
          <w:rFonts w:ascii="Arial" w:hAnsi="Arial" w:cs="Arial"/>
          <w:color w:val="auto"/>
          <w:sz w:val="20"/>
          <w:szCs w:val="20"/>
        </w:rPr>
        <w:t xml:space="preserve"> 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Pr="00441775">
        <w:rPr>
          <w:rFonts w:ascii="Arial" w:hAnsi="Arial" w:cs="Arial"/>
          <w:color w:val="auto"/>
          <w:sz w:val="20"/>
          <w:szCs w:val="20"/>
        </w:rPr>
        <w:t>цен</w:t>
      </w:r>
    </w:p>
    <w:p w:rsidR="00DE5D54" w:rsidRPr="00B5074F" w:rsidRDefault="00DE5D54" w:rsidP="00DA4BCA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B5074F">
        <w:rPr>
          <w:rFonts w:ascii="Arial" w:hAnsi="Arial" w:cs="Arial"/>
          <w:sz w:val="20"/>
          <w:szCs w:val="20"/>
        </w:rPr>
        <w:t>Заказчик, являющийся</w:t>
      </w:r>
      <w:r w:rsidR="003E057E" w:rsidRPr="00B5074F">
        <w:rPr>
          <w:rFonts w:ascii="Arial" w:hAnsi="Arial" w:cs="Arial"/>
          <w:sz w:val="20"/>
          <w:szCs w:val="20"/>
        </w:rPr>
        <w:t xml:space="preserve"> Организатором запроса цен –</w:t>
      </w:r>
      <w:r w:rsidR="00DB2C08" w:rsidRPr="00B5074F">
        <w:rPr>
          <w:rFonts w:ascii="Arial" w:hAnsi="Arial" w:cs="Arial"/>
          <w:sz w:val="20"/>
          <w:szCs w:val="20"/>
        </w:rPr>
        <w:t xml:space="preserve"> </w:t>
      </w:r>
      <w:r w:rsidR="003E057E" w:rsidRPr="00B5074F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B5074F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B5074F">
        <w:rPr>
          <w:rFonts w:ascii="Arial" w:hAnsi="Arial" w:cs="Arial"/>
          <w:sz w:val="20"/>
          <w:szCs w:val="20"/>
        </w:rPr>
        <w:t>В</w:t>
      </w:r>
      <w:r w:rsidRPr="00B5074F">
        <w:rPr>
          <w:rFonts w:ascii="Arial" w:hAnsi="Arial" w:cs="Arial"/>
          <w:sz w:val="20"/>
          <w:szCs w:val="20"/>
        </w:rPr>
        <w:t>. Ответственное л</w:t>
      </w:r>
      <w:r w:rsidR="003E057E" w:rsidRPr="00B5074F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B5074F">
        <w:rPr>
          <w:rFonts w:ascii="Arial" w:hAnsi="Arial" w:cs="Arial"/>
          <w:sz w:val="20"/>
          <w:szCs w:val="20"/>
        </w:rPr>
        <w:t xml:space="preserve"> 8 (8412) </w:t>
      </w:r>
      <w:r w:rsidR="00CB0856">
        <w:rPr>
          <w:rFonts w:ascii="Arial" w:hAnsi="Arial" w:cs="Arial"/>
          <w:sz w:val="20"/>
          <w:szCs w:val="20"/>
        </w:rPr>
        <w:t>55-04-13</w:t>
      </w:r>
      <w:r w:rsidR="003E057E" w:rsidRPr="00B5074F">
        <w:rPr>
          <w:rFonts w:ascii="Arial" w:hAnsi="Arial" w:cs="Arial"/>
          <w:sz w:val="20"/>
          <w:szCs w:val="20"/>
        </w:rPr>
        <w:t>,</w:t>
      </w:r>
      <w:r w:rsidR="007651A9" w:rsidRPr="00B5074F">
        <w:rPr>
          <w:rFonts w:ascii="Arial" w:hAnsi="Arial" w:cs="Arial"/>
          <w:sz w:val="20"/>
          <w:szCs w:val="20"/>
        </w:rPr>
        <w:t xml:space="preserve"> </w:t>
      </w:r>
      <w:r w:rsidR="007651A9" w:rsidRPr="00B5074F">
        <w:rPr>
          <w:rFonts w:ascii="Arial" w:hAnsi="Arial" w:cs="Arial"/>
          <w:sz w:val="20"/>
          <w:szCs w:val="20"/>
          <w:lang w:val="en-US"/>
        </w:rPr>
        <w:t>E</w:t>
      </w:r>
      <w:r w:rsidR="007651A9" w:rsidRPr="00B5074F">
        <w:rPr>
          <w:rFonts w:ascii="Arial" w:hAnsi="Arial" w:cs="Arial"/>
          <w:sz w:val="20"/>
          <w:szCs w:val="20"/>
        </w:rPr>
        <w:t>-</w:t>
      </w:r>
      <w:r w:rsidR="007651A9" w:rsidRPr="00B5074F">
        <w:rPr>
          <w:rFonts w:ascii="Arial" w:hAnsi="Arial" w:cs="Arial"/>
          <w:sz w:val="20"/>
          <w:szCs w:val="20"/>
          <w:lang w:val="en-US"/>
        </w:rPr>
        <w:t>mail</w:t>
      </w:r>
      <w:r w:rsidR="007651A9" w:rsidRPr="00B5074F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B5074F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B5074F">
        <w:rPr>
          <w:rFonts w:ascii="Arial" w:hAnsi="Arial" w:cs="Arial"/>
          <w:sz w:val="20"/>
          <w:szCs w:val="20"/>
        </w:rPr>
        <w:t xml:space="preserve">, </w:t>
      </w:r>
      <w:r w:rsidR="00DB2C08" w:rsidRPr="00B5074F">
        <w:rPr>
          <w:rFonts w:ascii="Arial" w:hAnsi="Arial" w:cs="Arial"/>
          <w:sz w:val="20"/>
          <w:szCs w:val="20"/>
        </w:rPr>
        <w:t xml:space="preserve">с публикацией </w:t>
      </w:r>
      <w:r w:rsidRPr="00B5074F">
        <w:rPr>
          <w:rFonts w:ascii="Arial" w:hAnsi="Arial" w:cs="Arial"/>
          <w:sz w:val="20"/>
          <w:szCs w:val="20"/>
        </w:rPr>
        <w:t>Извещени</w:t>
      </w:r>
      <w:r w:rsidR="00DB2C08" w:rsidRPr="00B5074F">
        <w:rPr>
          <w:rFonts w:ascii="Arial" w:hAnsi="Arial" w:cs="Arial"/>
          <w:sz w:val="20"/>
          <w:szCs w:val="20"/>
        </w:rPr>
        <w:t>я</w:t>
      </w:r>
      <w:r w:rsidRPr="00B5074F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r w:rsidR="00DB2C08" w:rsidRPr="00B5074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B5074F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B5074F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Pr="00B5074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B5074F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Pr="00B5074F">
        <w:rPr>
          <w:rFonts w:ascii="Arial" w:hAnsi="Arial" w:cs="Arial"/>
          <w:sz w:val="20"/>
          <w:szCs w:val="20"/>
        </w:rPr>
        <w:t>)</w:t>
      </w:r>
      <w:r w:rsidR="00DB2C08" w:rsidRPr="00B5074F">
        <w:rPr>
          <w:rFonts w:ascii="Arial" w:hAnsi="Arial" w:cs="Arial"/>
          <w:sz w:val="20"/>
          <w:szCs w:val="20"/>
        </w:rPr>
        <w:t xml:space="preserve"> и публик</w:t>
      </w:r>
      <w:r w:rsidR="00447A8F" w:rsidRPr="00B5074F">
        <w:rPr>
          <w:rFonts w:ascii="Arial" w:hAnsi="Arial" w:cs="Arial"/>
          <w:sz w:val="20"/>
          <w:szCs w:val="20"/>
        </w:rPr>
        <w:t xml:space="preserve">ацией уведомления </w:t>
      </w:r>
      <w:proofErr w:type="gramStart"/>
      <w:r w:rsidR="00447A8F" w:rsidRPr="00B5074F">
        <w:rPr>
          <w:rFonts w:ascii="Arial" w:hAnsi="Arial" w:cs="Arial"/>
          <w:sz w:val="20"/>
          <w:szCs w:val="20"/>
        </w:rPr>
        <w:t>на</w:t>
      </w:r>
      <w:proofErr w:type="gramEnd"/>
      <w:r w:rsidR="00447A8F" w:rsidRPr="00B5074F">
        <w:rPr>
          <w:rFonts w:ascii="Arial" w:hAnsi="Arial" w:cs="Arial"/>
          <w:sz w:val="20"/>
          <w:szCs w:val="20"/>
        </w:rPr>
        <w:t xml:space="preserve"> официально</w:t>
      </w:r>
      <w:r w:rsidR="00DB2C08" w:rsidRPr="00B5074F">
        <w:rPr>
          <w:rFonts w:ascii="Arial" w:hAnsi="Arial" w:cs="Arial"/>
          <w:sz w:val="20"/>
          <w:szCs w:val="20"/>
        </w:rPr>
        <w:t>м сайте ЗАО «</w:t>
      </w:r>
      <w:proofErr w:type="gramStart"/>
      <w:r w:rsidR="00DB2C08" w:rsidRPr="00B5074F">
        <w:rPr>
          <w:rFonts w:ascii="Arial" w:hAnsi="Arial" w:cs="Arial"/>
          <w:sz w:val="20"/>
          <w:szCs w:val="20"/>
        </w:rPr>
        <w:t>Пензенская</w:t>
      </w:r>
      <w:proofErr w:type="gramEnd"/>
      <w:r w:rsidR="00DB2C08" w:rsidRPr="00B5074F">
        <w:rPr>
          <w:rFonts w:ascii="Arial" w:hAnsi="Arial" w:cs="Arial"/>
          <w:sz w:val="20"/>
          <w:szCs w:val="20"/>
        </w:rPr>
        <w:t xml:space="preserve"> горэлектросеть» (</w:t>
      </w:r>
      <w:r w:rsidR="00DB2C08" w:rsidRPr="00B5074F">
        <w:rPr>
          <w:rFonts w:ascii="Arial" w:hAnsi="Arial" w:cs="Arial"/>
          <w:sz w:val="20"/>
          <w:szCs w:val="20"/>
          <w:lang w:val="en-US"/>
        </w:rPr>
        <w:t>www</w:t>
      </w:r>
      <w:r w:rsidR="00DB2C08" w:rsidRPr="00B5074F">
        <w:rPr>
          <w:rFonts w:ascii="Arial" w:hAnsi="Arial" w:cs="Arial"/>
          <w:sz w:val="20"/>
          <w:szCs w:val="20"/>
        </w:rPr>
        <w:t>.</w:t>
      </w:r>
      <w:r w:rsidR="00DB2C08" w:rsidRPr="00B5074F">
        <w:rPr>
          <w:rFonts w:ascii="Arial" w:hAnsi="Arial" w:cs="Arial"/>
          <w:sz w:val="20"/>
          <w:szCs w:val="20"/>
          <w:lang w:val="en-US"/>
        </w:rPr>
        <w:t>pges</w:t>
      </w:r>
      <w:r w:rsidR="00DB2C08" w:rsidRPr="00B5074F">
        <w:rPr>
          <w:rFonts w:ascii="Arial" w:hAnsi="Arial" w:cs="Arial"/>
          <w:sz w:val="20"/>
          <w:szCs w:val="20"/>
        </w:rPr>
        <w:t>.</w:t>
      </w:r>
      <w:r w:rsidR="00DB2C08" w:rsidRPr="00B5074F">
        <w:rPr>
          <w:rFonts w:ascii="Arial" w:hAnsi="Arial" w:cs="Arial"/>
          <w:sz w:val="20"/>
          <w:szCs w:val="20"/>
          <w:lang w:val="en-US"/>
        </w:rPr>
        <w:t>su</w:t>
      </w:r>
      <w:r w:rsidR="00DB2C08" w:rsidRPr="00B5074F">
        <w:rPr>
          <w:rFonts w:ascii="Arial" w:hAnsi="Arial" w:cs="Arial"/>
          <w:sz w:val="20"/>
          <w:szCs w:val="20"/>
        </w:rPr>
        <w:t>)</w:t>
      </w:r>
      <w:r w:rsidRPr="00B5074F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B5074F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B5074F">
        <w:rPr>
          <w:rFonts w:ascii="Arial" w:hAnsi="Arial" w:cs="Arial"/>
          <w:sz w:val="20"/>
          <w:szCs w:val="20"/>
        </w:rPr>
        <w:t>ов</w:t>
      </w:r>
      <w:r w:rsidR="007651A9" w:rsidRPr="00B5074F">
        <w:rPr>
          <w:rFonts w:ascii="Arial" w:hAnsi="Arial" w:cs="Arial"/>
          <w:sz w:val="20"/>
          <w:szCs w:val="20"/>
        </w:rPr>
        <w:t xml:space="preserve"> закупки, </w:t>
      </w:r>
      <w:r w:rsidRPr="00B5074F">
        <w:rPr>
          <w:rFonts w:ascii="Arial" w:hAnsi="Arial" w:cs="Arial"/>
          <w:sz w:val="20"/>
          <w:szCs w:val="20"/>
        </w:rPr>
        <w:t xml:space="preserve">к участию в процедуре Открытого запроса цен (далее – запрос цен) </w:t>
      </w:r>
      <w:bookmarkEnd w:id="9"/>
      <w:r w:rsidRPr="00B5074F">
        <w:rPr>
          <w:rFonts w:ascii="Arial" w:hAnsi="Arial" w:cs="Arial"/>
          <w:sz w:val="20"/>
          <w:szCs w:val="20"/>
        </w:rPr>
        <w:t xml:space="preserve">на право заключения Договора на </w:t>
      </w:r>
      <w:r w:rsidRPr="00B97E86">
        <w:rPr>
          <w:rFonts w:ascii="Arial" w:hAnsi="Arial" w:cs="Arial"/>
          <w:b/>
          <w:i/>
          <w:sz w:val="20"/>
          <w:szCs w:val="20"/>
        </w:rPr>
        <w:t>поставку</w:t>
      </w:r>
      <w:bookmarkEnd w:id="10"/>
      <w:bookmarkEnd w:id="11"/>
      <w:bookmarkEnd w:id="12"/>
      <w:r w:rsidR="00B4587B">
        <w:rPr>
          <w:rFonts w:ascii="Arial" w:hAnsi="Arial" w:cs="Arial"/>
          <w:b/>
          <w:i/>
          <w:sz w:val="20"/>
          <w:szCs w:val="20"/>
        </w:rPr>
        <w:t xml:space="preserve"> бентонита и полимеров.</w:t>
      </w:r>
      <w:r w:rsidR="000B323D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DE5D54" w:rsidRPr="008559D5" w:rsidRDefault="00DA4BCA" w:rsidP="008559D5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 xml:space="preserve">Предмет Запроса цен: право заключения Договора </w:t>
      </w:r>
      <w:r w:rsidR="00DE5D54" w:rsidRPr="00B97E86">
        <w:rPr>
          <w:rFonts w:ascii="Arial" w:hAnsi="Arial" w:cs="Arial"/>
          <w:b/>
          <w:i/>
          <w:sz w:val="20"/>
          <w:szCs w:val="20"/>
        </w:rPr>
        <w:t xml:space="preserve">на поставку </w:t>
      </w:r>
      <w:r w:rsidR="0033448B">
        <w:rPr>
          <w:rFonts w:ascii="Arial" w:hAnsi="Arial" w:cs="Arial"/>
          <w:b/>
          <w:i/>
          <w:sz w:val="20"/>
          <w:szCs w:val="20"/>
        </w:rPr>
        <w:t>бентонита и полимеров</w:t>
      </w:r>
      <w:r w:rsidR="008559D5">
        <w:rPr>
          <w:rFonts w:ascii="Arial" w:hAnsi="Arial" w:cs="Arial"/>
          <w:b/>
          <w:i/>
          <w:sz w:val="20"/>
          <w:szCs w:val="20"/>
        </w:rPr>
        <w:t xml:space="preserve"> </w:t>
      </w:r>
      <w:r w:rsidR="007651A9" w:rsidRPr="008559D5">
        <w:rPr>
          <w:rFonts w:ascii="Arial" w:hAnsi="Arial" w:cs="Arial"/>
          <w:sz w:val="20"/>
          <w:szCs w:val="20"/>
        </w:rPr>
        <w:t>для нужд ЗАО «</w:t>
      </w:r>
      <w:proofErr w:type="gramStart"/>
      <w:r w:rsidR="007651A9" w:rsidRPr="008559D5">
        <w:rPr>
          <w:rFonts w:ascii="Arial" w:hAnsi="Arial" w:cs="Arial"/>
          <w:sz w:val="20"/>
          <w:szCs w:val="20"/>
        </w:rPr>
        <w:t>Пензенская</w:t>
      </w:r>
      <w:proofErr w:type="gramEnd"/>
      <w:r w:rsidR="007651A9" w:rsidRPr="008559D5">
        <w:rPr>
          <w:rFonts w:ascii="Arial" w:hAnsi="Arial" w:cs="Arial"/>
          <w:sz w:val="20"/>
          <w:szCs w:val="20"/>
        </w:rPr>
        <w:t xml:space="preserve"> горэлектросеть»</w:t>
      </w:r>
      <w:r w:rsidR="00DE5D54" w:rsidRPr="008559D5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X="108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4909"/>
        <w:gridCol w:w="1134"/>
        <w:gridCol w:w="1134"/>
        <w:gridCol w:w="1417"/>
      </w:tblGrid>
      <w:tr w:rsidR="000D5568" w:rsidRPr="00441775" w:rsidTr="00FB2782">
        <w:trPr>
          <w:trHeight w:val="485"/>
        </w:trPr>
        <w:tc>
          <w:tcPr>
            <w:tcW w:w="586" w:type="dxa"/>
          </w:tcPr>
          <w:p w:rsidR="000D5568" w:rsidRPr="00441775" w:rsidRDefault="000D5568" w:rsidP="00EC1493">
            <w:pPr>
              <w:pStyle w:val="af5"/>
              <w:tabs>
                <w:tab w:val="left" w:pos="709"/>
              </w:tabs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177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177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177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177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09" w:type="dxa"/>
          </w:tcPr>
          <w:p w:rsidR="000D5568" w:rsidRPr="00441775" w:rsidRDefault="000D5568" w:rsidP="00EC1493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775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0D5568" w:rsidRPr="00441775" w:rsidRDefault="000D5568" w:rsidP="00EC1493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775">
              <w:rPr>
                <w:rFonts w:ascii="Arial" w:hAnsi="Arial" w:cs="Arial"/>
                <w:b/>
                <w:sz w:val="20"/>
                <w:szCs w:val="20"/>
              </w:rPr>
              <w:t>Общее кол-во</w:t>
            </w:r>
          </w:p>
        </w:tc>
        <w:tc>
          <w:tcPr>
            <w:tcW w:w="1134" w:type="dxa"/>
          </w:tcPr>
          <w:p w:rsidR="000D5568" w:rsidRPr="00441775" w:rsidRDefault="000D5568" w:rsidP="00EC1493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775">
              <w:rPr>
                <w:rFonts w:ascii="Arial" w:hAnsi="Arial" w:cs="Arial"/>
                <w:b/>
                <w:sz w:val="20"/>
                <w:szCs w:val="20"/>
              </w:rPr>
              <w:t xml:space="preserve">Ед. </w:t>
            </w:r>
            <w:proofErr w:type="spellStart"/>
            <w:r w:rsidRPr="00441775">
              <w:rPr>
                <w:rFonts w:ascii="Arial" w:hAnsi="Arial" w:cs="Arial"/>
                <w:b/>
                <w:sz w:val="20"/>
                <w:szCs w:val="20"/>
              </w:rPr>
              <w:t>изм</w:t>
            </w:r>
            <w:proofErr w:type="spellEnd"/>
            <w:r w:rsidRPr="0044177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D5568" w:rsidRPr="00441775" w:rsidRDefault="000D5568" w:rsidP="00EC1493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Цена за ед. руб., с НДС</w:t>
            </w:r>
          </w:p>
        </w:tc>
      </w:tr>
      <w:tr w:rsidR="00602F50" w:rsidRPr="00441775" w:rsidTr="00437DDD">
        <w:trPr>
          <w:trHeight w:val="300"/>
        </w:trPr>
        <w:tc>
          <w:tcPr>
            <w:tcW w:w="586" w:type="dxa"/>
            <w:shd w:val="clear" w:color="auto" w:fill="auto"/>
            <w:vAlign w:val="center"/>
          </w:tcPr>
          <w:p w:rsidR="00602F50" w:rsidRPr="00441775" w:rsidRDefault="00602F50" w:rsidP="00EC1493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09" w:type="dxa"/>
            <w:shd w:val="clear" w:color="auto" w:fill="auto"/>
            <w:vAlign w:val="center"/>
          </w:tcPr>
          <w:p w:rsidR="00602F50" w:rsidRPr="00441775" w:rsidRDefault="00602F50" w:rsidP="00602F50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Бентонит </w:t>
            </w:r>
          </w:p>
        </w:tc>
        <w:tc>
          <w:tcPr>
            <w:tcW w:w="1134" w:type="dxa"/>
            <w:vAlign w:val="center"/>
          </w:tcPr>
          <w:p w:rsidR="00602F50" w:rsidRPr="00441775" w:rsidRDefault="00937063" w:rsidP="00EC149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F50" w:rsidRPr="00441775" w:rsidRDefault="00602F50" w:rsidP="00EC1493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6FAC" w:rsidRPr="00441775" w:rsidRDefault="008D3090" w:rsidP="001C6FAC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C6FAC">
              <w:rPr>
                <w:rFonts w:ascii="Arial" w:hAnsi="Arial" w:cs="Arial"/>
                <w:sz w:val="20"/>
                <w:szCs w:val="20"/>
              </w:rPr>
              <w:t>7,40</w:t>
            </w:r>
          </w:p>
        </w:tc>
      </w:tr>
      <w:tr w:rsidR="00602F50" w:rsidRPr="00441775" w:rsidTr="00437DDD">
        <w:trPr>
          <w:trHeight w:val="300"/>
        </w:trPr>
        <w:tc>
          <w:tcPr>
            <w:tcW w:w="586" w:type="dxa"/>
            <w:shd w:val="clear" w:color="auto" w:fill="auto"/>
            <w:vAlign w:val="center"/>
          </w:tcPr>
          <w:p w:rsidR="00602F50" w:rsidRDefault="00602F50" w:rsidP="00EC1493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09" w:type="dxa"/>
            <w:shd w:val="clear" w:color="auto" w:fill="auto"/>
            <w:vAlign w:val="center"/>
          </w:tcPr>
          <w:p w:rsidR="00602F50" w:rsidRDefault="00602F50" w:rsidP="00EC1493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Полимер (по песку)</w:t>
            </w:r>
          </w:p>
        </w:tc>
        <w:tc>
          <w:tcPr>
            <w:tcW w:w="1134" w:type="dxa"/>
            <w:vAlign w:val="center"/>
          </w:tcPr>
          <w:p w:rsidR="00602F50" w:rsidRDefault="00602F50" w:rsidP="00EC149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F50" w:rsidRDefault="00602F50" w:rsidP="00EC1493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2F50" w:rsidRPr="00441775" w:rsidRDefault="00F8105E" w:rsidP="00EC1493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1C6FAC">
              <w:rPr>
                <w:rFonts w:ascii="Arial" w:hAnsi="Arial" w:cs="Arial"/>
                <w:sz w:val="20"/>
                <w:szCs w:val="20"/>
              </w:rPr>
              <w:t>6,45</w:t>
            </w:r>
          </w:p>
        </w:tc>
      </w:tr>
      <w:tr w:rsidR="00602F50" w:rsidRPr="00441775" w:rsidTr="00437DDD">
        <w:trPr>
          <w:trHeight w:val="300"/>
        </w:trPr>
        <w:tc>
          <w:tcPr>
            <w:tcW w:w="586" w:type="dxa"/>
            <w:shd w:val="clear" w:color="auto" w:fill="auto"/>
            <w:vAlign w:val="center"/>
          </w:tcPr>
          <w:p w:rsidR="00602F50" w:rsidRDefault="00602F50" w:rsidP="00EC1493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09" w:type="dxa"/>
            <w:shd w:val="clear" w:color="auto" w:fill="auto"/>
            <w:vAlign w:val="center"/>
          </w:tcPr>
          <w:p w:rsidR="00602F50" w:rsidRDefault="00602F50" w:rsidP="00EC1493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Полимер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по глине)</w:t>
            </w:r>
          </w:p>
        </w:tc>
        <w:tc>
          <w:tcPr>
            <w:tcW w:w="1134" w:type="dxa"/>
            <w:vAlign w:val="center"/>
          </w:tcPr>
          <w:p w:rsidR="00602F50" w:rsidRDefault="00602F50" w:rsidP="00EC149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F50" w:rsidRDefault="00602F50" w:rsidP="00EC1493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2F50" w:rsidRPr="00441775" w:rsidRDefault="00F8105E" w:rsidP="00EC1493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1C6FAC">
              <w:rPr>
                <w:rFonts w:ascii="Arial" w:hAnsi="Arial" w:cs="Arial"/>
                <w:sz w:val="20"/>
                <w:szCs w:val="20"/>
              </w:rPr>
              <w:t>2,95</w:t>
            </w:r>
          </w:p>
        </w:tc>
      </w:tr>
    </w:tbl>
    <w:p w:rsidR="008559D5" w:rsidRPr="008559D5" w:rsidRDefault="008559D5" w:rsidP="008559D5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DE5D54" w:rsidRDefault="00DE5D54" w:rsidP="008559D5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FF0000"/>
          <w:sz w:val="20"/>
          <w:szCs w:val="20"/>
        </w:rPr>
      </w:pPr>
    </w:p>
    <w:p w:rsidR="008559D5" w:rsidRDefault="008559D5" w:rsidP="008559D5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FF0000"/>
          <w:sz w:val="20"/>
          <w:szCs w:val="20"/>
        </w:rPr>
      </w:pPr>
    </w:p>
    <w:p w:rsidR="00210622" w:rsidRPr="00441775" w:rsidRDefault="00210622" w:rsidP="008559D5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FF0000"/>
          <w:sz w:val="20"/>
          <w:szCs w:val="20"/>
        </w:rPr>
      </w:pPr>
    </w:p>
    <w:p w:rsidR="000D5568" w:rsidRPr="007D7647" w:rsidRDefault="000D5568" w:rsidP="000D5568">
      <w:pPr>
        <w:pStyle w:val="af3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602F50" w:rsidRDefault="00602F50" w:rsidP="00B4587B">
      <w:pPr>
        <w:pStyle w:val="af3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DE5D54" w:rsidRPr="007D7647" w:rsidRDefault="00DE5D54" w:rsidP="00DA4BC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7D7647">
        <w:rPr>
          <w:rFonts w:ascii="Arial" w:hAnsi="Arial" w:cs="Arial"/>
          <w:sz w:val="20"/>
          <w:szCs w:val="20"/>
        </w:rPr>
        <w:t xml:space="preserve">Участник запроса цен </w:t>
      </w:r>
      <w:r w:rsidR="00462909" w:rsidRPr="007D7647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Pr="007D7647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7D7647" w:rsidRDefault="00DE5D54" w:rsidP="00DA4BC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7D7647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320291" w:rsidRPr="007D7647">
        <w:rPr>
          <w:rFonts w:ascii="Arial" w:hAnsi="Arial" w:cs="Arial"/>
          <w:sz w:val="20"/>
          <w:szCs w:val="20"/>
        </w:rPr>
        <w:t xml:space="preserve">оплата производится в течение </w:t>
      </w:r>
      <w:r w:rsidR="007D7647" w:rsidRPr="007D7647">
        <w:rPr>
          <w:rFonts w:ascii="Arial" w:hAnsi="Arial" w:cs="Arial"/>
          <w:sz w:val="20"/>
          <w:szCs w:val="20"/>
        </w:rPr>
        <w:t>15</w:t>
      </w:r>
      <w:r w:rsidR="00320291" w:rsidRPr="007D7647">
        <w:rPr>
          <w:rFonts w:ascii="Arial" w:hAnsi="Arial" w:cs="Arial"/>
          <w:sz w:val="20"/>
          <w:szCs w:val="20"/>
        </w:rPr>
        <w:t xml:space="preserve"> календарных дней с момента поставки и предоставления счетов-фактур, путем перечисления денежных средств на расчётный счёт поставщика.</w:t>
      </w:r>
      <w:bookmarkEnd w:id="13"/>
      <w:bookmarkEnd w:id="14"/>
    </w:p>
    <w:p w:rsidR="00DE5D54" w:rsidRDefault="00DE5D54" w:rsidP="00DA4BC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Срок поставки </w:t>
      </w:r>
      <w:r w:rsidR="00FB2782">
        <w:rPr>
          <w:rFonts w:ascii="Arial" w:hAnsi="Arial" w:cs="Arial"/>
          <w:sz w:val="20"/>
          <w:szCs w:val="20"/>
        </w:rPr>
        <w:t>–</w:t>
      </w:r>
      <w:r w:rsidRPr="00C93398">
        <w:rPr>
          <w:rFonts w:ascii="Arial" w:hAnsi="Arial" w:cs="Arial"/>
          <w:color w:val="FF0000"/>
          <w:sz w:val="20"/>
          <w:szCs w:val="20"/>
        </w:rPr>
        <w:t xml:space="preserve"> </w:t>
      </w:r>
      <w:r w:rsidR="00465F86">
        <w:rPr>
          <w:rFonts w:ascii="Arial" w:hAnsi="Arial" w:cs="Arial"/>
          <w:sz w:val="20"/>
          <w:szCs w:val="20"/>
        </w:rPr>
        <w:t>не более 7 календарных дней с момента подписания договора.</w:t>
      </w:r>
    </w:p>
    <w:p w:rsidR="000E1DB7" w:rsidRPr="00441775" w:rsidRDefault="000E1DB7" w:rsidP="00DA4BC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Техническое задание – </w:t>
      </w:r>
      <w:r w:rsidRPr="000E1DB7">
        <w:rPr>
          <w:rFonts w:ascii="Arial" w:hAnsi="Arial" w:cs="Arial"/>
          <w:b/>
          <w:sz w:val="20"/>
          <w:szCs w:val="20"/>
        </w:rPr>
        <w:t>Приложение №2.</w:t>
      </w:r>
    </w:p>
    <w:p w:rsidR="00426924" w:rsidRDefault="00426924" w:rsidP="00DA4BC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Pr="00441775">
        <w:rPr>
          <w:rFonts w:ascii="Arial" w:hAnsi="Arial" w:cs="Arial"/>
          <w:sz w:val="20"/>
          <w:szCs w:val="20"/>
        </w:rPr>
        <w:t>Р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или декларацию соответствия.</w:t>
      </w:r>
    </w:p>
    <w:p w:rsidR="00213C38" w:rsidRDefault="00213C38" w:rsidP="00DA4BC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Качество продукции должно соответствовать требованиям ГОСТ, ОСТ, ТУ и иных нормативно-правовых актов.</w:t>
      </w:r>
    </w:p>
    <w:p w:rsidR="00213C38" w:rsidRPr="00441775" w:rsidRDefault="00B411D2" w:rsidP="00DA4BC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Продукция должна отвечать требованиям Федеральных законов №116 ФЗ от 20.06.1997г. «О промышленной безопасности опасных производственных объектов», №184 ФЗ от 27.12.2002г. «О техническом регулировании» и Постановлению правительства РФ от 01.12.2009г. 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 принятия декларации о соответствии», а так же отвечать </w:t>
      </w:r>
      <w:r w:rsidR="0093038C">
        <w:rPr>
          <w:rFonts w:ascii="Arial" w:hAnsi="Arial" w:cs="Arial"/>
          <w:sz w:val="20"/>
          <w:szCs w:val="20"/>
        </w:rPr>
        <w:t>требованиям</w:t>
      </w:r>
      <w:proofErr w:type="gramEnd"/>
      <w:r w:rsidR="0093038C">
        <w:rPr>
          <w:rFonts w:ascii="Arial" w:hAnsi="Arial" w:cs="Arial"/>
          <w:sz w:val="20"/>
          <w:szCs w:val="20"/>
        </w:rPr>
        <w:t xml:space="preserve"> Государственных и отраслевых стандартов.</w:t>
      </w:r>
    </w:p>
    <w:p w:rsidR="00426924" w:rsidRPr="00441775" w:rsidRDefault="00426924" w:rsidP="00DA4BC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Продукция поставляется в полной комплектации, включая упаковку;  соответствующую документацию</w:t>
      </w:r>
      <w:r w:rsidR="008559D5">
        <w:rPr>
          <w:rFonts w:ascii="Arial" w:hAnsi="Arial" w:cs="Arial"/>
          <w:sz w:val="20"/>
          <w:szCs w:val="20"/>
        </w:rPr>
        <w:t xml:space="preserve">. </w:t>
      </w:r>
      <w:r w:rsidRPr="00441775">
        <w:rPr>
          <w:rFonts w:ascii="Arial" w:hAnsi="Arial" w:cs="Arial"/>
          <w:sz w:val="20"/>
          <w:szCs w:val="20"/>
        </w:rPr>
        <w:t>Покупатель оставляет за собой право не принимать продукцию, если не выполнено это условие.</w:t>
      </w:r>
      <w:r w:rsidR="002D2C82">
        <w:rPr>
          <w:rFonts w:ascii="Arial" w:hAnsi="Arial" w:cs="Arial"/>
          <w:sz w:val="20"/>
          <w:szCs w:val="20"/>
        </w:rPr>
        <w:t xml:space="preserve"> Продукция должна упаковываться в тару, отвечающую требованиям ТУ и обеспечить сохранность продукции.</w:t>
      </w:r>
    </w:p>
    <w:p w:rsidR="00DE5D54" w:rsidRPr="00441775" w:rsidRDefault="00DE5D54" w:rsidP="00DA4BC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Все цены в предложении должны включа</w:t>
      </w:r>
      <w:r w:rsidR="00213C38">
        <w:rPr>
          <w:rFonts w:ascii="Arial" w:hAnsi="Arial" w:cs="Arial"/>
          <w:sz w:val="20"/>
          <w:szCs w:val="20"/>
        </w:rPr>
        <w:t>ть все расходы на страхование, уплату таможенных пошлин, налогов, сборов и других обязательных платежей.</w:t>
      </w:r>
    </w:p>
    <w:p w:rsidR="0036464E" w:rsidRPr="00EC1493" w:rsidRDefault="00DE5D54" w:rsidP="00EC1493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Место поставки </w:t>
      </w:r>
      <w:r w:rsidR="0036464E" w:rsidRPr="00441775">
        <w:rPr>
          <w:rFonts w:ascii="Arial" w:hAnsi="Arial" w:cs="Arial"/>
          <w:sz w:val="20"/>
          <w:szCs w:val="20"/>
        </w:rPr>
        <w:t>–</w:t>
      </w:r>
      <w:r w:rsidRPr="0044177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D2C82">
        <w:rPr>
          <w:rFonts w:ascii="Arial" w:hAnsi="Arial" w:cs="Arial"/>
          <w:sz w:val="20"/>
        </w:rPr>
        <w:t>г</w:t>
      </w:r>
      <w:proofErr w:type="gramEnd"/>
      <w:r w:rsidR="002D2C82">
        <w:rPr>
          <w:rFonts w:ascii="Arial" w:hAnsi="Arial" w:cs="Arial"/>
          <w:sz w:val="20"/>
        </w:rPr>
        <w:t>. Пенза, ул. Стрельбищенская, 13.</w:t>
      </w:r>
    </w:p>
    <w:p w:rsidR="00DE5D54" w:rsidRPr="00441775" w:rsidRDefault="00DE5D54" w:rsidP="00DA4BCA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Доставка: автотранспортом Поставщика, за счёт Поставщика.</w:t>
      </w:r>
    </w:p>
    <w:p w:rsidR="0036464E" w:rsidRPr="00441775" w:rsidRDefault="0036464E" w:rsidP="002B2EA6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Default="00DE5D54" w:rsidP="002B2EA6">
      <w:pPr>
        <w:jc w:val="both"/>
        <w:rPr>
          <w:rFonts w:ascii="Arial" w:hAnsi="Arial" w:cs="Arial"/>
          <w:sz w:val="20"/>
          <w:szCs w:val="20"/>
        </w:rPr>
      </w:pPr>
      <w:r w:rsidRPr="006D48FA">
        <w:rPr>
          <w:rFonts w:ascii="Arial" w:hAnsi="Arial" w:cs="Arial"/>
          <w:sz w:val="20"/>
          <w:szCs w:val="20"/>
        </w:rPr>
        <w:t xml:space="preserve">Порядок проведения запроса цен и участия в нем, а также инструкции </w:t>
      </w:r>
      <w:r w:rsidRPr="00B5074F">
        <w:rPr>
          <w:rFonts w:ascii="Arial" w:hAnsi="Arial" w:cs="Arial"/>
          <w:sz w:val="20"/>
          <w:szCs w:val="20"/>
        </w:rPr>
        <w:t xml:space="preserve">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</w:t>
      </w:r>
      <w:r w:rsidRPr="00B5074F">
        <w:rPr>
          <w:rFonts w:ascii="Arial" w:hAnsi="Arial" w:cs="Arial"/>
          <w:sz w:val="20"/>
          <w:szCs w:val="20"/>
        </w:rPr>
        <w:lastRenderedPageBreak/>
        <w:t>подготовить и подать в составе Заявки приведены в разделе 4.Участием</w:t>
      </w:r>
      <w:r w:rsidRPr="006D48FA">
        <w:rPr>
          <w:rFonts w:ascii="Arial" w:hAnsi="Arial" w:cs="Arial"/>
          <w:sz w:val="20"/>
          <w:szCs w:val="20"/>
        </w:rPr>
        <w:t xml:space="preserve"> в настоящих закупочных процедурах участник закупки подтверждает:</w:t>
      </w:r>
    </w:p>
    <w:p w:rsidR="00DE5D54" w:rsidRPr="00441775" w:rsidRDefault="00DE5D54" w:rsidP="00DA4BCA">
      <w:pPr>
        <w:pStyle w:val="2"/>
        <w:widowControl w:val="0"/>
        <w:spacing w:before="12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441775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5"/>
      <w:bookmarkEnd w:id="16"/>
      <w:bookmarkEnd w:id="17"/>
      <w:bookmarkEnd w:id="18"/>
      <w:r w:rsidRPr="00441775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441775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441775">
        <w:rPr>
          <w:rFonts w:ascii="Arial" w:hAnsi="Arial" w:cs="Arial"/>
          <w:sz w:val="20"/>
          <w:szCs w:val="20"/>
          <w:lang w:eastAsia="ar-SA"/>
        </w:rPr>
        <w:t>м</w:t>
      </w:r>
      <w:r w:rsidRPr="00441775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8559D5" w:rsidRPr="00441775" w:rsidRDefault="008559D5" w:rsidP="008559D5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Данная процедура Запроса цен </w:t>
      </w:r>
      <w:r>
        <w:rPr>
          <w:rFonts w:ascii="Arial" w:hAnsi="Arial" w:cs="Arial"/>
          <w:sz w:val="20"/>
          <w:szCs w:val="20"/>
        </w:rPr>
        <w:t xml:space="preserve">является конкурентным способом закупки и </w:t>
      </w:r>
      <w:r w:rsidRPr="00441775">
        <w:rPr>
          <w:rFonts w:ascii="Arial" w:hAnsi="Arial" w:cs="Arial"/>
          <w:sz w:val="20"/>
          <w:szCs w:val="20"/>
        </w:rPr>
        <w:t>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441775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441775">
        <w:rPr>
          <w:rFonts w:ascii="Arial" w:hAnsi="Arial" w:cs="Arial"/>
          <w:sz w:val="20"/>
          <w:szCs w:val="20"/>
        </w:rPr>
        <w:t xml:space="preserve"> о проведении запроса цен, являющимся 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441775" w:rsidRDefault="00DE5D54" w:rsidP="00DA4BCA">
      <w:pPr>
        <w:pStyle w:val="2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441775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1"/>
    </w:p>
    <w:p w:rsidR="00DE5D54" w:rsidRPr="00441775" w:rsidRDefault="00DE5D54" w:rsidP="00F444A8">
      <w:pPr>
        <w:pStyle w:val="af3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2" w:name="_Ref191386164"/>
      <w:bookmarkStart w:id="23" w:name="_Ref86789831"/>
      <w:r w:rsidRPr="00441775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 числе касающиеся исполнения Организатором и Участниками запроса цен своих обязатель</w:t>
      </w:r>
      <w:proofErr w:type="gramStart"/>
      <w:r w:rsidRPr="00441775">
        <w:rPr>
          <w:rFonts w:ascii="Arial" w:hAnsi="Arial" w:cs="Arial"/>
          <w:sz w:val="20"/>
          <w:szCs w:val="20"/>
        </w:rPr>
        <w:t>ств в св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язи с проведением Запроса цен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441775">
        <w:rPr>
          <w:rFonts w:ascii="Arial" w:hAnsi="Arial" w:cs="Arial"/>
          <w:sz w:val="20"/>
          <w:szCs w:val="20"/>
        </w:rPr>
        <w:t>ЗАО «Пензенская горэлектросеть</w:t>
      </w:r>
      <w:r w:rsidRPr="00441775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526FA6" w:rsidRPr="00FA448E">
        <w:rPr>
          <w:rFonts w:ascii="Arial" w:hAnsi="Arial" w:cs="Arial"/>
          <w:sz w:val="20"/>
          <w:szCs w:val="20"/>
        </w:rPr>
        <w:t xml:space="preserve">комиссия по осуществлению конкурентной закупки </w:t>
      </w:r>
      <w:r w:rsidR="008559D5">
        <w:rPr>
          <w:rFonts w:ascii="Arial" w:hAnsi="Arial" w:cs="Arial"/>
          <w:sz w:val="20"/>
          <w:szCs w:val="20"/>
        </w:rPr>
        <w:t>(далее – Комиссия</w:t>
      </w:r>
      <w:r w:rsidR="006D48FA">
        <w:rPr>
          <w:rFonts w:ascii="Arial" w:hAnsi="Arial" w:cs="Arial"/>
          <w:sz w:val="20"/>
          <w:szCs w:val="20"/>
        </w:rPr>
        <w:t>)</w:t>
      </w:r>
      <w:r w:rsidRPr="00441775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2"/>
      <w:bookmarkEnd w:id="23"/>
    </w:p>
    <w:p w:rsidR="00DE5D54" w:rsidRPr="00441775" w:rsidRDefault="00DE5D54" w:rsidP="00F444A8">
      <w:pPr>
        <w:pStyle w:val="af3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441775" w:rsidRDefault="00DE5D54" w:rsidP="00F444A8">
      <w:pPr>
        <w:pStyle w:val="af3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441775" w:rsidRDefault="00DE5D54" w:rsidP="00F444A8">
      <w:pPr>
        <w:pStyle w:val="af3"/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441775" w:rsidRDefault="00DE5D54" w:rsidP="00DA4BCA">
      <w:pPr>
        <w:pStyle w:val="2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bookmarkStart w:id="24" w:name="__RefHeading__401_1298132286"/>
      <w:bookmarkStart w:id="25" w:name="_Toc343613525"/>
      <w:bookmarkEnd w:id="24"/>
      <w:r w:rsidRPr="00441775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441775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441775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5"/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Pr="00441775">
        <w:rPr>
          <w:rFonts w:ascii="Arial" w:hAnsi="Arial" w:cs="Arial"/>
          <w:sz w:val="20"/>
          <w:szCs w:val="20"/>
        </w:rPr>
        <w:t>цен</w:t>
      </w:r>
      <w:proofErr w:type="gramStart"/>
      <w:r w:rsidRPr="00441775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441775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B97E86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1C6FAC" w:rsidRPr="001C6FAC">
          <w:rPr>
            <w:rFonts w:ascii="Arial" w:hAnsi="Arial" w:cs="Arial"/>
            <w:sz w:val="20"/>
            <w:szCs w:val="20"/>
          </w:rPr>
          <w:t>3.3.9</w:t>
        </w:r>
      </w:fldSimple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представляют собой риск для </w:t>
      </w:r>
      <w:proofErr w:type="gramStart"/>
      <w:r w:rsidRPr="00441775">
        <w:rPr>
          <w:rFonts w:ascii="Arial" w:hAnsi="Arial" w:cs="Arial"/>
          <w:sz w:val="20"/>
          <w:szCs w:val="20"/>
        </w:rPr>
        <w:t>Участника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441775">
        <w:rPr>
          <w:rFonts w:ascii="Arial" w:hAnsi="Arial" w:cs="Arial"/>
          <w:sz w:val="20"/>
          <w:szCs w:val="20"/>
        </w:rPr>
        <w:t>Орган</w:t>
      </w:r>
      <w:r w:rsidR="00C55DA8" w:rsidRPr="00441775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441775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  <w:proofErr w:type="gramEnd"/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1.4.6. Организатор запроса цен,</w:t>
      </w:r>
      <w:r w:rsidR="00C55DA8" w:rsidRPr="00441775">
        <w:rPr>
          <w:rFonts w:ascii="Arial" w:hAnsi="Arial" w:cs="Arial"/>
          <w:sz w:val="20"/>
          <w:szCs w:val="20"/>
        </w:rPr>
        <w:t xml:space="preserve"> 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1.4.7. </w:t>
      </w:r>
      <w:r w:rsidR="00A40E13" w:rsidRPr="00FA448E">
        <w:rPr>
          <w:rFonts w:ascii="Arial" w:hAnsi="Arial" w:cs="Arial"/>
          <w:sz w:val="20"/>
          <w:szCs w:val="20"/>
        </w:rPr>
        <w:t>В соответствии с Извещением о проведении запроса цен, Документацией по запросу цен Орган</w:t>
      </w:r>
      <w:r w:rsidR="00A40E13">
        <w:rPr>
          <w:rFonts w:ascii="Arial" w:hAnsi="Arial" w:cs="Arial"/>
          <w:sz w:val="20"/>
          <w:szCs w:val="20"/>
        </w:rPr>
        <w:t xml:space="preserve">изатор </w:t>
      </w:r>
      <w:r w:rsidR="00A40E13" w:rsidRPr="00FA448E">
        <w:rPr>
          <w:rFonts w:ascii="Arial" w:hAnsi="Arial" w:cs="Arial"/>
          <w:sz w:val="20"/>
          <w:szCs w:val="20"/>
        </w:rPr>
        <w:t>запроса цен, по решению Комиссии, вправе отказаться</w:t>
      </w:r>
      <w:r w:rsidR="00A40E13">
        <w:rPr>
          <w:rFonts w:ascii="Arial" w:hAnsi="Arial" w:cs="Arial"/>
          <w:sz w:val="20"/>
          <w:szCs w:val="20"/>
        </w:rPr>
        <w:t xml:space="preserve"> </w:t>
      </w:r>
      <w:r w:rsidR="00A40E13" w:rsidRPr="00FA448E">
        <w:rPr>
          <w:rFonts w:ascii="Arial" w:hAnsi="Arial" w:cs="Arial"/>
          <w:sz w:val="20"/>
          <w:szCs w:val="20"/>
        </w:rPr>
        <w:t xml:space="preserve">от проведения закупки без каких-либо последствий </w:t>
      </w:r>
      <w:r w:rsidR="00A40E13" w:rsidRPr="00AA7E70">
        <w:rPr>
          <w:rFonts w:ascii="Arial" w:hAnsi="Arial" w:cs="Arial"/>
          <w:sz w:val="20"/>
          <w:szCs w:val="20"/>
        </w:rPr>
        <w:t>до наступления даты и времени окончания срока подачи заявки.</w:t>
      </w:r>
    </w:p>
    <w:p w:rsidR="00DE5D54" w:rsidRDefault="00DE5D54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B5074F" w:rsidRPr="00441775" w:rsidRDefault="00B5074F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6" w:name="_Ref303622434"/>
      <w:bookmarkStart w:id="27" w:name="_Ref303624273"/>
      <w:bookmarkStart w:id="28" w:name="_Ref303682476"/>
      <w:bookmarkStart w:id="29" w:name="_Ref303683017"/>
      <w:bookmarkEnd w:id="26"/>
      <w:bookmarkEnd w:id="27"/>
      <w:bookmarkEnd w:id="28"/>
      <w:bookmarkEnd w:id="29"/>
      <w:r w:rsidR="002B2EA6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441775">
        <w:rPr>
          <w:rFonts w:ascii="Arial" w:hAnsi="Arial" w:cs="Arial"/>
          <w:sz w:val="20"/>
          <w:szCs w:val="20"/>
        </w:rPr>
        <w:t>№</w:t>
      </w:r>
      <w:r w:rsidRPr="00441775">
        <w:rPr>
          <w:rFonts w:ascii="Arial" w:hAnsi="Arial" w:cs="Arial"/>
          <w:sz w:val="20"/>
          <w:szCs w:val="20"/>
        </w:rPr>
        <w:t>1 к Документации по запросу цен</w:t>
      </w: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1775" w:rsidRDefault="00DA4BCA" w:rsidP="00DA4BCA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30" w:name="_Ref303711222"/>
      <w:bookmarkStart w:id="31" w:name="_Ref311232052"/>
      <w:bookmarkStart w:id="32" w:name="_Toc343613527"/>
      <w:r>
        <w:rPr>
          <w:rFonts w:ascii="Arial" w:hAnsi="Arial" w:cs="Arial"/>
          <w:sz w:val="20"/>
          <w:szCs w:val="20"/>
        </w:rPr>
        <w:t xml:space="preserve">3. </w:t>
      </w:r>
      <w:r w:rsidR="00DE5D54" w:rsidRPr="00441775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30"/>
      <w:r w:rsidR="00DE5D54" w:rsidRPr="00441775">
        <w:rPr>
          <w:rFonts w:ascii="Arial" w:hAnsi="Arial" w:cs="Arial"/>
          <w:sz w:val="20"/>
          <w:szCs w:val="20"/>
        </w:rPr>
        <w:t>Заявок</w:t>
      </w:r>
      <w:bookmarkEnd w:id="31"/>
      <w:bookmarkEnd w:id="32"/>
    </w:p>
    <w:p w:rsidR="00DE5D54" w:rsidRPr="00441775" w:rsidRDefault="00DE5D54" w:rsidP="002B2EA6">
      <w:pPr>
        <w:pStyle w:val="2"/>
        <w:widowControl w:val="0"/>
        <w:tabs>
          <w:tab w:val="left" w:pos="1700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3" w:name="_Toc343613528"/>
      <w:r w:rsidRPr="00441775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3"/>
    </w:p>
    <w:p w:rsidR="00DE5D54" w:rsidRPr="00441775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публикация Извещения о проведении запроса цен и Документации по запросу цен (подраздел 3.2.),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05750F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05750F" w:rsidRPr="00441775">
        <w:rPr>
          <w:rFonts w:ascii="Arial" w:hAnsi="Arial" w:cs="Arial"/>
          <w:sz w:val="20"/>
          <w:szCs w:val="20"/>
        </w:rPr>
      </w:r>
      <w:r w:rsidR="0005750F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28_922829174"/>
      <w:bookmarkEnd w:id="34"/>
      <w:r w:rsidRPr="00441775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05750F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05750F" w:rsidRPr="00441775">
        <w:rPr>
          <w:rFonts w:ascii="Arial" w:hAnsi="Arial" w:cs="Arial"/>
          <w:sz w:val="20"/>
          <w:szCs w:val="20"/>
        </w:rPr>
      </w:r>
      <w:r w:rsidR="0005750F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_RefNumPara__832_922829174"/>
      <w:bookmarkEnd w:id="35"/>
      <w:r w:rsidRPr="00441775">
        <w:rPr>
          <w:rFonts w:ascii="Arial" w:hAnsi="Arial" w:cs="Arial"/>
          <w:sz w:val="20"/>
          <w:szCs w:val="20"/>
        </w:rPr>
        <w:t>оценка Заявок (подраздел 3.6.</w:t>
      </w:r>
      <w:r w:rsidR="0005750F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05750F" w:rsidRPr="00441775">
        <w:rPr>
          <w:rFonts w:ascii="Arial" w:hAnsi="Arial" w:cs="Arial"/>
          <w:sz w:val="20"/>
          <w:szCs w:val="20"/>
        </w:rPr>
      </w:r>
      <w:r w:rsidR="0005750F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_RefNumPara__834_922829174"/>
      <w:bookmarkStart w:id="37" w:name="__RefNumPara__836_922829174"/>
      <w:bookmarkEnd w:id="36"/>
      <w:bookmarkEnd w:id="37"/>
      <w:r w:rsidRPr="00441775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05750F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05750F" w:rsidRPr="00441775">
        <w:rPr>
          <w:rFonts w:ascii="Arial" w:hAnsi="Arial" w:cs="Arial"/>
          <w:sz w:val="20"/>
          <w:szCs w:val="20"/>
        </w:rPr>
      </w:r>
      <w:r w:rsidR="0005750F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441775">
        <w:rPr>
          <w:rFonts w:ascii="Arial" w:hAnsi="Arial" w:cs="Arial"/>
          <w:sz w:val="20"/>
          <w:szCs w:val="20"/>
        </w:rPr>
        <w:t>не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441775" w:rsidRDefault="00DE5D54" w:rsidP="00DA4BCA">
      <w:pPr>
        <w:pStyle w:val="2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8" w:name="_Ref303250835"/>
      <w:bookmarkStart w:id="39" w:name="_Ref305973033"/>
      <w:bookmarkStart w:id="40" w:name="_Toc343613529"/>
      <w:bookmarkStart w:id="41" w:name="_Ref191386178"/>
      <w:r w:rsidRPr="00441775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8"/>
      <w:r w:rsidRPr="00441775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39"/>
      <w:bookmarkEnd w:id="40"/>
    </w:p>
    <w:p w:rsidR="00DE5D54" w:rsidRPr="00441775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Извещение о проведении запроса цен и Документация по запросу цен опубликованы в порядке, указанном в п. </w:t>
      </w:r>
      <w:fldSimple w:instr=" REF _Ref302563524 \n \h  \* MERGEFORMAT ">
        <w:r w:rsidR="001C6FAC" w:rsidRPr="001C6FAC">
          <w:rPr>
            <w:rFonts w:ascii="Arial" w:hAnsi="Arial" w:cs="Arial"/>
            <w:sz w:val="20"/>
            <w:szCs w:val="20"/>
          </w:rPr>
          <w:t>1.1.1</w:t>
        </w:r>
      </w:fldSimple>
      <w:r w:rsidRPr="00441775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441775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441775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441775">
        <w:rPr>
          <w:rFonts w:ascii="Arial" w:hAnsi="Arial" w:cs="Arial"/>
          <w:sz w:val="20"/>
          <w:szCs w:val="20"/>
          <w:lang w:val="en-US"/>
        </w:rPr>
        <w:t>www</w:t>
      </w:r>
      <w:r w:rsidR="00B977E1" w:rsidRPr="00441775">
        <w:rPr>
          <w:rFonts w:ascii="Arial" w:hAnsi="Arial" w:cs="Arial"/>
          <w:sz w:val="20"/>
          <w:szCs w:val="20"/>
        </w:rPr>
        <w:t>.</w:t>
      </w:r>
      <w:r w:rsidR="00B977E1" w:rsidRPr="00441775">
        <w:rPr>
          <w:rFonts w:ascii="Arial" w:hAnsi="Arial" w:cs="Arial"/>
          <w:sz w:val="20"/>
          <w:szCs w:val="20"/>
          <w:lang w:val="en-US"/>
        </w:rPr>
        <w:t>pges</w:t>
      </w:r>
      <w:r w:rsidR="00B977E1" w:rsidRPr="00441775">
        <w:rPr>
          <w:rFonts w:ascii="Arial" w:hAnsi="Arial" w:cs="Arial"/>
          <w:sz w:val="20"/>
          <w:szCs w:val="20"/>
        </w:rPr>
        <w:t>.</w:t>
      </w:r>
      <w:r w:rsidR="00B977E1" w:rsidRPr="00441775">
        <w:rPr>
          <w:rFonts w:ascii="Arial" w:hAnsi="Arial" w:cs="Arial"/>
          <w:sz w:val="20"/>
          <w:szCs w:val="20"/>
          <w:lang w:val="en-US"/>
        </w:rPr>
        <w:t>su</w:t>
      </w:r>
      <w:r w:rsidR="00B977E1" w:rsidRPr="00441775">
        <w:rPr>
          <w:rFonts w:ascii="Arial" w:hAnsi="Arial" w:cs="Arial"/>
          <w:sz w:val="20"/>
          <w:szCs w:val="20"/>
        </w:rPr>
        <w:t xml:space="preserve">), </w:t>
      </w:r>
      <w:r w:rsidRPr="00441775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441775" w:rsidRDefault="00DE5D54" w:rsidP="00DA4BCA">
      <w:pPr>
        <w:pStyle w:val="2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42" w:name="__RefNumPara__444_922829174"/>
      <w:bookmarkStart w:id="43" w:name="_Ref191386216"/>
      <w:bookmarkStart w:id="44" w:name="_Ref305973147"/>
      <w:bookmarkStart w:id="45" w:name="_Toc343613530"/>
      <w:bookmarkEnd w:id="41"/>
      <w:bookmarkEnd w:id="42"/>
      <w:r w:rsidRPr="00441775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3"/>
      <w:r w:rsidRPr="00441775">
        <w:rPr>
          <w:rFonts w:ascii="Arial" w:hAnsi="Arial" w:cs="Arial"/>
          <w:color w:val="auto"/>
          <w:sz w:val="20"/>
          <w:szCs w:val="20"/>
        </w:rPr>
        <w:t>Заявок</w:t>
      </w:r>
      <w:bookmarkEnd w:id="44"/>
      <w:bookmarkEnd w:id="45"/>
    </w:p>
    <w:p w:rsidR="00DE5D54" w:rsidRPr="00441775" w:rsidRDefault="00DE5D54" w:rsidP="00DA4BCA">
      <w:pPr>
        <w:pStyle w:val="3"/>
        <w:widowControl w:val="0"/>
        <w:tabs>
          <w:tab w:val="left" w:pos="567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46" w:name="_Ref306114638"/>
      <w:bookmarkStart w:id="47" w:name="_Toc343613531"/>
      <w:r w:rsidRPr="00441775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6"/>
      <w:bookmarkEnd w:id="47"/>
    </w:p>
    <w:p w:rsidR="00DE5D54" w:rsidRPr="00441775" w:rsidRDefault="00DE5D54" w:rsidP="00DA4BCA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441775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pacing w:val="-2"/>
          <w:sz w:val="20"/>
          <w:szCs w:val="20"/>
        </w:rPr>
        <w:t>(</w:t>
      </w:r>
      <w:r w:rsidR="00DE5D54" w:rsidRPr="00441775">
        <w:rPr>
          <w:rFonts w:ascii="Arial" w:hAnsi="Arial" w:cs="Arial"/>
          <w:sz w:val="20"/>
          <w:szCs w:val="20"/>
        </w:rPr>
        <w:t xml:space="preserve">раздел </w:t>
      </w:r>
      <w:r w:rsidR="009F5C47" w:rsidRPr="009F5C47">
        <w:rPr>
          <w:rFonts w:ascii="Arial" w:hAnsi="Arial" w:cs="Arial"/>
          <w:sz w:val="20"/>
          <w:szCs w:val="20"/>
        </w:rPr>
        <w:t>4</w:t>
      </w:r>
      <w:r w:rsidR="00DE5D54" w:rsidRPr="009F5C47">
        <w:rPr>
          <w:rFonts w:ascii="Arial" w:hAnsi="Arial" w:cs="Arial"/>
          <w:sz w:val="20"/>
          <w:szCs w:val="20"/>
        </w:rPr>
        <w:t>,</w:t>
      </w:r>
      <w:r w:rsidR="00DE5D54" w:rsidRPr="00441775">
        <w:rPr>
          <w:rFonts w:ascii="Arial" w:hAnsi="Arial" w:cs="Arial"/>
          <w:sz w:val="20"/>
          <w:szCs w:val="20"/>
        </w:rPr>
        <w:t xml:space="preserve"> Форма </w:t>
      </w:r>
      <w:r w:rsidR="00B977E1" w:rsidRPr="00441775">
        <w:rPr>
          <w:rFonts w:ascii="Arial" w:hAnsi="Arial" w:cs="Arial"/>
          <w:sz w:val="20"/>
          <w:szCs w:val="20"/>
        </w:rPr>
        <w:t>№</w:t>
      </w:r>
      <w:r w:rsidR="00DE5D54" w:rsidRPr="00441775">
        <w:rPr>
          <w:rFonts w:ascii="Arial" w:hAnsi="Arial" w:cs="Arial"/>
          <w:sz w:val="20"/>
          <w:szCs w:val="20"/>
        </w:rPr>
        <w:t>1</w:t>
      </w:r>
      <w:r w:rsidR="00DE5D54" w:rsidRPr="00441775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441775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441775">
        <w:rPr>
          <w:rFonts w:ascii="Arial" w:hAnsi="Arial" w:cs="Arial"/>
          <w:spacing w:val="-2"/>
          <w:sz w:val="20"/>
          <w:szCs w:val="20"/>
        </w:rPr>
        <w:t xml:space="preserve"> №</w:t>
      </w:r>
      <w:r w:rsidRPr="00441775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213C38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213C38">
        <w:rPr>
          <w:rFonts w:ascii="Arial" w:hAnsi="Arial" w:cs="Arial"/>
          <w:spacing w:val="-2"/>
          <w:sz w:val="20"/>
          <w:szCs w:val="20"/>
        </w:rPr>
        <w:t>А</w:t>
      </w:r>
      <w:r w:rsidR="00DE5D54" w:rsidRPr="00213C38">
        <w:rPr>
          <w:rFonts w:ascii="Arial" w:hAnsi="Arial" w:cs="Arial"/>
          <w:spacing w:val="-2"/>
          <w:sz w:val="20"/>
          <w:szCs w:val="20"/>
        </w:rPr>
        <w:t>нк</w:t>
      </w:r>
      <w:r w:rsidRPr="00213C38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213C38">
        <w:rPr>
          <w:rFonts w:ascii="Arial" w:hAnsi="Arial" w:cs="Arial"/>
          <w:spacing w:val="-2"/>
          <w:sz w:val="20"/>
          <w:szCs w:val="20"/>
        </w:rPr>
        <w:t>№</w:t>
      </w:r>
      <w:r w:rsidRPr="00213C38">
        <w:rPr>
          <w:rFonts w:ascii="Arial" w:hAnsi="Arial" w:cs="Arial"/>
          <w:spacing w:val="-2"/>
          <w:sz w:val="20"/>
          <w:szCs w:val="20"/>
        </w:rPr>
        <w:t>3</w:t>
      </w:r>
      <w:r w:rsidR="00DE5D54" w:rsidRPr="00213C38">
        <w:rPr>
          <w:rFonts w:ascii="Arial" w:hAnsi="Arial" w:cs="Arial"/>
          <w:spacing w:val="-2"/>
          <w:sz w:val="20"/>
          <w:szCs w:val="20"/>
        </w:rPr>
        <w:t>)</w:t>
      </w:r>
    </w:p>
    <w:p w:rsidR="00EC1493" w:rsidRPr="00213C38" w:rsidRDefault="000E1DB7" w:rsidP="00EC1493">
      <w:pPr>
        <w:pStyle w:val="af3"/>
        <w:numPr>
          <w:ilvl w:val="0"/>
          <w:numId w:val="2"/>
        </w:numPr>
        <w:tabs>
          <w:tab w:val="clear" w:pos="1435"/>
          <w:tab w:val="num" w:pos="-120"/>
          <w:tab w:val="num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213C38">
        <w:rPr>
          <w:rFonts w:ascii="Arial" w:hAnsi="Arial" w:cs="Arial"/>
          <w:sz w:val="20"/>
          <w:szCs w:val="20"/>
        </w:rPr>
        <w:t xml:space="preserve"> </w:t>
      </w:r>
      <w:r w:rsidR="00EC1493" w:rsidRPr="00213C38">
        <w:rPr>
          <w:rFonts w:ascii="Arial" w:hAnsi="Arial" w:cs="Arial"/>
          <w:sz w:val="20"/>
          <w:szCs w:val="20"/>
        </w:rPr>
        <w:t xml:space="preserve">Сертификат </w:t>
      </w:r>
      <w:r w:rsidR="00213C38" w:rsidRPr="00213C38">
        <w:rPr>
          <w:rFonts w:ascii="Arial" w:hAnsi="Arial" w:cs="Arial"/>
          <w:sz w:val="20"/>
          <w:szCs w:val="20"/>
        </w:rPr>
        <w:t>качества.</w:t>
      </w:r>
    </w:p>
    <w:p w:rsidR="00EC1493" w:rsidRPr="00D16242" w:rsidRDefault="00213C38" w:rsidP="00EC1493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Паспорт на продукцию.</w:t>
      </w:r>
      <w:r w:rsidR="00EC1493" w:rsidRPr="00D16242">
        <w:rPr>
          <w:rFonts w:ascii="Arial" w:hAnsi="Arial" w:cs="Arial"/>
          <w:sz w:val="20"/>
          <w:szCs w:val="20"/>
        </w:rPr>
        <w:t xml:space="preserve"> </w:t>
      </w:r>
    </w:p>
    <w:p w:rsidR="000E1DB7" w:rsidRPr="000E1DB7" w:rsidRDefault="000E1DB7" w:rsidP="00EC1493">
      <w:pPr>
        <w:pStyle w:val="af3"/>
        <w:ind w:left="1435" w:firstLine="0"/>
        <w:rPr>
          <w:rFonts w:ascii="Arial" w:hAnsi="Arial" w:cs="Arial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1C6FAC" w:rsidRPr="001C6FAC">
          <w:rPr>
            <w:rFonts w:ascii="Arial" w:hAnsi="Arial" w:cs="Arial"/>
            <w:sz w:val="20"/>
            <w:szCs w:val="20"/>
          </w:rPr>
          <w:t>3.3.8</w:t>
        </w:r>
      </w:fldSimple>
      <w:r w:rsidRPr="00441775">
        <w:rPr>
          <w:rFonts w:ascii="Arial" w:hAnsi="Arial" w:cs="Arial"/>
          <w:sz w:val="20"/>
          <w:szCs w:val="20"/>
        </w:rPr>
        <w:t>)</w:t>
      </w:r>
    </w:p>
    <w:p w:rsidR="00DE5D54" w:rsidRPr="00441775" w:rsidRDefault="00DE5D54" w:rsidP="002B2EA6">
      <w:pPr>
        <w:pStyle w:val="af3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441775">
        <w:rPr>
          <w:rFonts w:ascii="Arial" w:hAnsi="Arial" w:cs="Arial"/>
          <w:sz w:val="20"/>
          <w:szCs w:val="20"/>
          <w:lang w:eastAsia="ru-RU"/>
        </w:rPr>
        <w:t>№1</w:t>
      </w:r>
      <w:r w:rsidRPr="00441775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441775" w:rsidRDefault="00DE5D54" w:rsidP="002B2EA6">
      <w:pPr>
        <w:pStyle w:val="af3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441775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441775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441775">
        <w:rPr>
          <w:rFonts w:ascii="Arial" w:hAnsi="Arial" w:cs="Arial"/>
          <w:sz w:val="20"/>
          <w:szCs w:val="20"/>
          <w:lang w:eastAsia="ru-RU"/>
        </w:rPr>
        <w:t>8</w:t>
      </w:r>
      <w:r w:rsidRPr="00441775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441775" w:rsidRDefault="00DE5D54" w:rsidP="002B2EA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441775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8" w:name="_Ref306004660"/>
      <w:r w:rsidRPr="00441775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8"/>
    </w:p>
    <w:p w:rsidR="00DE5D54" w:rsidRPr="00441775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Default="002B2EA6" w:rsidP="002B2EA6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9" w:name="_Ref115076752"/>
      <w:bookmarkStart w:id="50" w:name="_Ref191386109"/>
      <w:bookmarkStart w:id="51" w:name="_Ref191386419"/>
      <w:bookmarkStart w:id="52" w:name="_Toc343613532"/>
    </w:p>
    <w:p w:rsidR="00DE5D54" w:rsidRPr="00441775" w:rsidRDefault="00DE5D54" w:rsidP="002B2EA6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9"/>
      <w:bookmarkEnd w:id="50"/>
      <w:bookmarkEnd w:id="51"/>
      <w:bookmarkEnd w:id="52"/>
      <w:r w:rsidRPr="00441775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441775" w:rsidRDefault="00DE5D54" w:rsidP="00F444A8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441775" w:rsidRDefault="00DE5D54" w:rsidP="00F444A8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016032" w:rsidRPr="00441775">
        <w:rPr>
          <w:rFonts w:ascii="Arial" w:hAnsi="Arial" w:cs="Arial"/>
          <w:sz w:val="20"/>
          <w:szCs w:val="20"/>
        </w:rPr>
        <w:t>цен: ЗАО «Пенз</w:t>
      </w:r>
      <w:r w:rsidR="00437DDD">
        <w:rPr>
          <w:rFonts w:ascii="Arial" w:hAnsi="Arial" w:cs="Arial"/>
          <w:sz w:val="20"/>
          <w:szCs w:val="20"/>
        </w:rPr>
        <w:t>енская горэлектросеть» 440629</w:t>
      </w:r>
      <w:r w:rsidRPr="00441775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441775">
        <w:rPr>
          <w:rFonts w:ascii="Arial" w:hAnsi="Arial" w:cs="Arial"/>
          <w:sz w:val="20"/>
          <w:szCs w:val="20"/>
        </w:rPr>
        <w:t xml:space="preserve">Московская, </w:t>
      </w:r>
      <w:r w:rsidR="00437DDD">
        <w:rPr>
          <w:rFonts w:ascii="Arial" w:hAnsi="Arial" w:cs="Arial"/>
          <w:sz w:val="20"/>
          <w:szCs w:val="20"/>
        </w:rPr>
        <w:t>82</w:t>
      </w:r>
      <w:proofErr w:type="gramStart"/>
      <w:r w:rsidR="00437DDD">
        <w:rPr>
          <w:rFonts w:ascii="Arial" w:hAnsi="Arial" w:cs="Arial"/>
          <w:sz w:val="20"/>
          <w:szCs w:val="20"/>
        </w:rPr>
        <w:t xml:space="preserve"> В</w:t>
      </w:r>
      <w:proofErr w:type="gramEnd"/>
      <w:r w:rsidR="00437DDD">
        <w:rPr>
          <w:rFonts w:ascii="Arial" w:hAnsi="Arial" w:cs="Arial"/>
          <w:sz w:val="20"/>
          <w:szCs w:val="20"/>
        </w:rPr>
        <w:t>, кабинет 305</w:t>
      </w:r>
      <w:r w:rsidR="00B977E1"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- кому – </w:t>
      </w:r>
      <w:r w:rsidR="00016032" w:rsidRPr="00441775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- предмет </w:t>
      </w:r>
      <w:r w:rsidR="00B977E1" w:rsidRPr="00441775">
        <w:rPr>
          <w:rFonts w:ascii="Arial" w:hAnsi="Arial" w:cs="Arial"/>
          <w:sz w:val="20"/>
          <w:szCs w:val="20"/>
        </w:rPr>
        <w:t>Запроса цен.</w:t>
      </w:r>
    </w:p>
    <w:p w:rsidR="00533490" w:rsidRPr="00441775" w:rsidRDefault="00533490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441775">
        <w:rPr>
          <w:rFonts w:ascii="Arial" w:hAnsi="Arial" w:cs="Arial"/>
          <w:sz w:val="20"/>
          <w:szCs w:val="20"/>
        </w:rPr>
        <w:t>образом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2B2EA6" w:rsidRDefault="002B2EA6" w:rsidP="002B2EA6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3" w:name="_Ref306008743"/>
      <w:bookmarkStart w:id="54" w:name="_Toc343613534"/>
    </w:p>
    <w:p w:rsidR="00DE5D54" w:rsidRPr="00441775" w:rsidRDefault="00DE5D54" w:rsidP="002B2EA6">
      <w:pPr>
        <w:pStyle w:val="3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lastRenderedPageBreak/>
        <w:t>3.3.4. Требования к сроку действия Заявки</w:t>
      </w:r>
      <w:bookmarkEnd w:id="53"/>
      <w:bookmarkEnd w:id="54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5" w:name="_Ref303683455"/>
      <w:r w:rsidRPr="00441775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441775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441775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5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441775" w:rsidRDefault="00DE5D54" w:rsidP="002B2EA6">
      <w:pPr>
        <w:pStyle w:val="3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6" w:name="_Toc343613535"/>
      <w:r w:rsidRPr="00441775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6"/>
    </w:p>
    <w:p w:rsidR="00DE5D54" w:rsidRPr="00441775" w:rsidRDefault="00DE5D54" w:rsidP="002B2EA6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spacing w:after="10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441775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441775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1775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441775" w:rsidRDefault="00DE5D54" w:rsidP="002B2EA6">
      <w:pPr>
        <w:pStyle w:val="3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7" w:name="_Toc343613536"/>
      <w:r w:rsidRPr="00441775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7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441775">
        <w:rPr>
          <w:rFonts w:ascii="Arial" w:hAnsi="Arial" w:cs="Arial"/>
          <w:sz w:val="20"/>
          <w:szCs w:val="20"/>
        </w:rPr>
        <w:t>дств в д</w:t>
      </w:r>
      <w:proofErr w:type="gramEnd"/>
      <w:r w:rsidRPr="00441775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441775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441775" w:rsidRDefault="00DE5D54" w:rsidP="002B2EA6">
      <w:pPr>
        <w:pStyle w:val="3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8" w:name="_Toc343613537"/>
      <w:r w:rsidRPr="00441775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8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B5074F">
        <w:rPr>
          <w:rFonts w:ascii="Arial" w:hAnsi="Arial" w:cs="Arial"/>
          <w:sz w:val="20"/>
          <w:szCs w:val="20"/>
        </w:rPr>
        <w:t>Начальная (максима</w:t>
      </w:r>
      <w:r w:rsidR="005D2E7D" w:rsidRPr="00B5074F">
        <w:rPr>
          <w:rFonts w:ascii="Arial" w:hAnsi="Arial" w:cs="Arial"/>
          <w:sz w:val="20"/>
          <w:szCs w:val="20"/>
        </w:rPr>
        <w:t xml:space="preserve">льная) цена Договора </w:t>
      </w:r>
      <w:r w:rsidRPr="00B5074F">
        <w:rPr>
          <w:rFonts w:ascii="Arial" w:hAnsi="Arial" w:cs="Arial"/>
          <w:sz w:val="20"/>
          <w:szCs w:val="20"/>
        </w:rPr>
        <w:t xml:space="preserve"> – </w:t>
      </w:r>
      <w:r w:rsidR="001C6FAC">
        <w:rPr>
          <w:rFonts w:ascii="Arial" w:hAnsi="Arial" w:cs="Arial"/>
          <w:b/>
          <w:sz w:val="20"/>
          <w:szCs w:val="20"/>
        </w:rPr>
        <w:t>314</w:t>
      </w:r>
      <w:r w:rsidR="00437DDD">
        <w:rPr>
          <w:rFonts w:ascii="Arial" w:hAnsi="Arial" w:cs="Arial"/>
          <w:b/>
          <w:sz w:val="20"/>
          <w:szCs w:val="20"/>
        </w:rPr>
        <w:t> 900,00</w:t>
      </w:r>
      <w:r w:rsidRPr="00B5074F">
        <w:rPr>
          <w:rFonts w:ascii="Arial" w:hAnsi="Arial" w:cs="Arial"/>
          <w:b/>
          <w:sz w:val="20"/>
          <w:szCs w:val="20"/>
        </w:rPr>
        <w:t xml:space="preserve"> руб</w:t>
      </w:r>
      <w:r w:rsidRPr="00B5074F">
        <w:rPr>
          <w:rFonts w:ascii="Arial" w:hAnsi="Arial" w:cs="Arial"/>
          <w:sz w:val="20"/>
          <w:szCs w:val="20"/>
        </w:rPr>
        <w:t>. с</w:t>
      </w:r>
      <w:r w:rsidR="005D2E7D" w:rsidRPr="00B5074F">
        <w:rPr>
          <w:rFonts w:ascii="Arial" w:hAnsi="Arial" w:cs="Arial"/>
          <w:sz w:val="20"/>
          <w:szCs w:val="20"/>
        </w:rPr>
        <w:t xml:space="preserve"> учётом </w:t>
      </w:r>
      <w:r w:rsidRPr="00B5074F">
        <w:rPr>
          <w:rFonts w:ascii="Arial" w:hAnsi="Arial" w:cs="Arial"/>
          <w:sz w:val="20"/>
          <w:szCs w:val="20"/>
        </w:rPr>
        <w:t>НДС</w:t>
      </w:r>
      <w:r w:rsidR="00517B85">
        <w:rPr>
          <w:rFonts w:ascii="Arial" w:hAnsi="Arial" w:cs="Arial"/>
          <w:sz w:val="20"/>
          <w:szCs w:val="20"/>
        </w:rPr>
        <w:t xml:space="preserve"> (20%)</w:t>
      </w:r>
      <w:r w:rsidR="005D2E7D" w:rsidRPr="00B5074F">
        <w:rPr>
          <w:rFonts w:ascii="Arial" w:hAnsi="Arial" w:cs="Arial"/>
          <w:sz w:val="20"/>
          <w:szCs w:val="20"/>
        </w:rPr>
        <w:t>/</w:t>
      </w:r>
      <w:r w:rsidR="00437DDD">
        <w:rPr>
          <w:rFonts w:ascii="Arial" w:hAnsi="Arial" w:cs="Arial"/>
          <w:b/>
          <w:sz w:val="20"/>
          <w:szCs w:val="20"/>
        </w:rPr>
        <w:t>2</w:t>
      </w:r>
      <w:r w:rsidR="00F8105E">
        <w:rPr>
          <w:rFonts w:ascii="Arial" w:hAnsi="Arial" w:cs="Arial"/>
          <w:b/>
          <w:sz w:val="20"/>
          <w:szCs w:val="20"/>
        </w:rPr>
        <w:t>6</w:t>
      </w:r>
      <w:r w:rsidR="00495B69">
        <w:rPr>
          <w:rFonts w:ascii="Arial" w:hAnsi="Arial" w:cs="Arial"/>
          <w:b/>
          <w:sz w:val="20"/>
          <w:szCs w:val="20"/>
        </w:rPr>
        <w:t>2 416,67</w:t>
      </w:r>
      <w:r w:rsidR="005D2E7D" w:rsidRPr="00B5074F">
        <w:rPr>
          <w:rFonts w:ascii="Arial" w:hAnsi="Arial" w:cs="Arial"/>
          <w:sz w:val="20"/>
          <w:szCs w:val="20"/>
        </w:rPr>
        <w:t xml:space="preserve"> руб. без</w:t>
      </w:r>
      <w:r w:rsidR="005D2E7D" w:rsidRPr="00441775">
        <w:rPr>
          <w:rFonts w:ascii="Arial" w:hAnsi="Arial" w:cs="Arial"/>
          <w:sz w:val="20"/>
          <w:szCs w:val="20"/>
        </w:rPr>
        <w:t xml:space="preserve"> учёта НДС</w:t>
      </w:r>
      <w:r w:rsidRPr="00441775">
        <w:rPr>
          <w:rFonts w:ascii="Arial" w:hAnsi="Arial" w:cs="Arial"/>
          <w:sz w:val="20"/>
          <w:szCs w:val="20"/>
        </w:rPr>
        <w:t xml:space="preserve">, </w:t>
      </w:r>
      <w:r w:rsidR="004B1714">
        <w:rPr>
          <w:rFonts w:ascii="Arial" w:hAnsi="Arial" w:cs="Arial"/>
          <w:sz w:val="20"/>
          <w:szCs w:val="20"/>
        </w:rPr>
        <w:t xml:space="preserve">с </w:t>
      </w:r>
      <w:r w:rsidRPr="00441775">
        <w:rPr>
          <w:rFonts w:ascii="Arial" w:hAnsi="Arial" w:cs="Arial"/>
          <w:sz w:val="20"/>
          <w:szCs w:val="20"/>
        </w:rPr>
        <w:t>транспортными расходами, затрат</w:t>
      </w:r>
      <w:r w:rsidR="004B1714">
        <w:rPr>
          <w:rFonts w:ascii="Arial" w:hAnsi="Arial" w:cs="Arial"/>
          <w:sz w:val="20"/>
          <w:szCs w:val="20"/>
        </w:rPr>
        <w:t>ами</w:t>
      </w:r>
      <w:r w:rsidRPr="00441775">
        <w:rPr>
          <w:rFonts w:ascii="Arial" w:hAnsi="Arial" w:cs="Arial"/>
          <w:sz w:val="20"/>
          <w:szCs w:val="20"/>
        </w:rPr>
        <w:t xml:space="preserve"> на упаковку (тару);</w:t>
      </w:r>
    </w:p>
    <w:p w:rsidR="005D2E7D" w:rsidRPr="00441775" w:rsidRDefault="005D2E7D" w:rsidP="00F444A8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без НДС, то </w:t>
      </w:r>
      <w:r w:rsidR="008559D5">
        <w:rPr>
          <w:rFonts w:ascii="Arial" w:hAnsi="Arial" w:cs="Arial"/>
          <w:sz w:val="20"/>
          <w:szCs w:val="20"/>
        </w:rPr>
        <w:t xml:space="preserve">Комиссия </w:t>
      </w:r>
      <w:r w:rsidRPr="00441775">
        <w:rPr>
          <w:rFonts w:ascii="Arial" w:hAnsi="Arial" w:cs="Arial"/>
          <w:sz w:val="20"/>
          <w:szCs w:val="20"/>
        </w:rPr>
        <w:t>с целью сопоставления ценовых цен участников будет осуществлять корректировку цены заявки с учетом НДС.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441775" w:rsidRDefault="008559D5" w:rsidP="00F444A8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Комиссия </w:t>
      </w:r>
      <w:r w:rsidR="00DE5D54" w:rsidRPr="00441775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441775" w:rsidRDefault="00DE5D54" w:rsidP="00F444A8">
      <w:pPr>
        <w:pStyle w:val="3"/>
        <w:widowControl w:val="0"/>
        <w:numPr>
          <w:ilvl w:val="2"/>
          <w:numId w:val="18"/>
        </w:numPr>
        <w:tabs>
          <w:tab w:val="left" w:pos="851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9" w:name="_Ref191386407"/>
      <w:bookmarkStart w:id="60" w:name="_Ref191386526"/>
      <w:bookmarkStart w:id="61" w:name="_Toc343613538"/>
      <w:bookmarkStart w:id="62" w:name="_Ref303624481"/>
      <w:r w:rsidRPr="00441775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9"/>
      <w:bookmarkEnd w:id="60"/>
      <w:bookmarkEnd w:id="61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3" w:name="_Ref93090116"/>
      <w:bookmarkStart w:id="64" w:name="_Ref191386482"/>
      <w:bookmarkEnd w:id="62"/>
      <w:r w:rsidRPr="00441775">
        <w:rPr>
          <w:rFonts w:ascii="Arial" w:hAnsi="Arial" w:cs="Arial"/>
          <w:sz w:val="20"/>
          <w:szCs w:val="20"/>
        </w:rPr>
        <w:t>Требования к Участникам</w:t>
      </w:r>
      <w:bookmarkEnd w:id="63"/>
      <w:r w:rsidRPr="00441775">
        <w:rPr>
          <w:rFonts w:ascii="Arial" w:hAnsi="Arial" w:cs="Arial"/>
          <w:sz w:val="20"/>
          <w:szCs w:val="20"/>
        </w:rPr>
        <w:t>:</w:t>
      </w:r>
      <w:bookmarkEnd w:id="64"/>
    </w:p>
    <w:p w:rsidR="00DE5D54" w:rsidRPr="00441775" w:rsidRDefault="00DE5D54" w:rsidP="002B2EA6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5" w:name="_Ref306004833"/>
      <w:proofErr w:type="gramStart"/>
      <w:r w:rsidRPr="00441775">
        <w:rPr>
          <w:rFonts w:ascii="Arial" w:hAnsi="Arial" w:cs="Arial"/>
          <w:sz w:val="20"/>
          <w:szCs w:val="20"/>
        </w:rPr>
        <w:t>При проведении запроса цен на ЭТП, такое лицо должно быть зарегистрировано на соответствующей ЭТП в качестве Участника ЭТП, а также в качестве Участника проводимого запроса цен.</w:t>
      </w:r>
      <w:bookmarkEnd w:id="65"/>
      <w:proofErr w:type="gramEnd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6" w:name="_Ref303669127"/>
      <w:r w:rsidRPr="00441775">
        <w:rPr>
          <w:rFonts w:ascii="Arial" w:hAnsi="Arial" w:cs="Arial"/>
          <w:sz w:val="20"/>
          <w:szCs w:val="20"/>
        </w:rPr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7" w:name="_Ref303669441"/>
      <w:bookmarkEnd w:id="66"/>
      <w:r w:rsidRPr="00441775">
        <w:rPr>
          <w:rFonts w:ascii="Arial" w:hAnsi="Arial" w:cs="Arial"/>
          <w:sz w:val="20"/>
          <w:szCs w:val="20"/>
        </w:rPr>
        <w:t>:</w:t>
      </w:r>
      <w:bookmarkEnd w:id="67"/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a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b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c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d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441775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lastRenderedPageBreak/>
        <w:t>e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</w:t>
      </w:r>
      <w:proofErr w:type="gramEnd"/>
      <w:r w:rsidRPr="00441775">
        <w:rPr>
          <w:rFonts w:ascii="Arial" w:hAnsi="Arial" w:cs="Arial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Pr="00B97E86" w:rsidRDefault="00B97E86" w:rsidP="00B97E86">
      <w:pPr>
        <w:widowControl w:val="0"/>
        <w:jc w:val="both"/>
        <w:rPr>
          <w:color w:val="FF0000"/>
        </w:rPr>
      </w:pPr>
      <w:r>
        <w:rPr>
          <w:rFonts w:ascii="Arial" w:hAnsi="Arial" w:cs="Arial"/>
          <w:lang w:val="en-US"/>
        </w:rPr>
        <w:t>f</w:t>
      </w:r>
      <w:r w:rsidRPr="002B5D8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gramStart"/>
      <w:r w:rsidRPr="005348B5">
        <w:rPr>
          <w:rFonts w:ascii="Arial" w:hAnsi="Arial" w:cs="Arial"/>
          <w:sz w:val="20"/>
          <w:szCs w:val="20"/>
        </w:rPr>
        <w:t>участник</w:t>
      </w:r>
      <w:proofErr w:type="gramEnd"/>
      <w:r w:rsidRPr="005348B5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441775" w:rsidRDefault="00B97E86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  <w:lang w:val="en-US"/>
        </w:rPr>
        <w:t>g</w:t>
      </w:r>
      <w:r w:rsidR="000851E9" w:rsidRPr="00441775">
        <w:rPr>
          <w:rFonts w:ascii="Arial" w:hAnsi="Arial" w:cs="Arial"/>
          <w:bCs/>
        </w:rPr>
        <w:t xml:space="preserve">) </w:t>
      </w:r>
      <w:proofErr w:type="gramStart"/>
      <w:r w:rsidR="000851E9" w:rsidRPr="00441775">
        <w:rPr>
          <w:rFonts w:ascii="Arial" w:hAnsi="Arial" w:cs="Arial"/>
          <w:bCs/>
        </w:rPr>
        <w:t>связи</w:t>
      </w:r>
      <w:proofErr w:type="gramEnd"/>
      <w:r w:rsidR="000851E9" w:rsidRPr="00441775">
        <w:rPr>
          <w:rFonts w:ascii="Arial" w:hAnsi="Arial" w:cs="Arial"/>
          <w:bCs/>
        </w:rPr>
        <w:t xml:space="preserve"> с вышеизложенным, Участник должен включить в состав Заявки следующие документы, подтверждающие его правоспособность: </w:t>
      </w:r>
      <w:bookmarkStart w:id="68" w:name="_Ref303587815"/>
    </w:p>
    <w:p w:rsidR="000851E9" w:rsidRPr="00441775" w:rsidRDefault="000851E9" w:rsidP="002B2EA6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3.3.8.3</w:t>
      </w:r>
      <w:proofErr w:type="gramStart"/>
      <w:r w:rsidRPr="00441775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441775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8"/>
    </w:p>
    <w:p w:rsidR="000851E9" w:rsidRPr="00441775" w:rsidRDefault="000851E9" w:rsidP="00F444A8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441775" w:rsidRDefault="000851E9" w:rsidP="002B2EA6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441775" w:rsidRDefault="000851E9" w:rsidP="00F444A8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441775">
        <w:rPr>
          <w:rFonts w:ascii="Arial" w:hAnsi="Arial" w:cs="Arial"/>
          <w:sz w:val="20"/>
          <w:szCs w:val="20"/>
        </w:rPr>
        <w:t>,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441775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1775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441775" w:rsidRDefault="000851E9" w:rsidP="00F444A8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441775" w:rsidRDefault="000851E9" w:rsidP="00F444A8">
      <w:pPr>
        <w:widowControl w:val="0"/>
        <w:numPr>
          <w:ilvl w:val="0"/>
          <w:numId w:val="46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441775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441775" w:rsidRDefault="000851E9" w:rsidP="00F444A8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F4616B" w:rsidRDefault="000851E9" w:rsidP="00F444A8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1714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4B1714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4B1714" w:rsidRPr="00F4616B">
        <w:rPr>
          <w:rFonts w:ascii="Arial" w:hAnsi="Arial" w:cs="Arial"/>
          <w:b/>
          <w:bCs/>
          <w:i/>
          <w:sz w:val="20"/>
          <w:szCs w:val="20"/>
        </w:rPr>
        <w:t>размещения в ЕИС извещения о  проведении запроса цен</w:t>
      </w:r>
      <w:r w:rsidR="004B1714" w:rsidRPr="00F4616B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24672B" w:rsidRPr="004B1714" w:rsidRDefault="0024672B" w:rsidP="00F444A8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1714">
        <w:rPr>
          <w:rFonts w:ascii="Arial" w:hAnsi="Arial" w:cs="Arial"/>
          <w:sz w:val="20"/>
          <w:szCs w:val="20"/>
        </w:rPr>
        <w:t xml:space="preserve"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4B1714" w:rsidRPr="00F4616B">
        <w:rPr>
          <w:rFonts w:ascii="Arial" w:hAnsi="Arial" w:cs="Arial"/>
          <w:b/>
          <w:bCs/>
          <w:i/>
          <w:sz w:val="20"/>
          <w:szCs w:val="20"/>
        </w:rPr>
        <w:t>размещения в ЕИС извещения</w:t>
      </w:r>
      <w:proofErr w:type="gramEnd"/>
      <w:r w:rsidR="004B1714" w:rsidRPr="00F4616B">
        <w:rPr>
          <w:rFonts w:ascii="Arial" w:hAnsi="Arial" w:cs="Arial"/>
          <w:b/>
          <w:bCs/>
          <w:i/>
          <w:sz w:val="20"/>
          <w:szCs w:val="20"/>
        </w:rPr>
        <w:t xml:space="preserve"> о  проведении запроса цен</w:t>
      </w:r>
      <w:r w:rsidR="004B1714" w:rsidRPr="00F4616B">
        <w:rPr>
          <w:rFonts w:ascii="Arial" w:hAnsi="Arial" w:cs="Arial"/>
          <w:bCs/>
          <w:sz w:val="20"/>
          <w:szCs w:val="20"/>
        </w:rPr>
        <w:t>.</w:t>
      </w:r>
    </w:p>
    <w:p w:rsidR="000851E9" w:rsidRPr="00441775" w:rsidRDefault="000851E9" w:rsidP="00F444A8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441775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9" w:name="_Ref303668916"/>
      <w:r w:rsidRPr="00441775">
        <w:rPr>
          <w:rFonts w:ascii="Arial" w:hAnsi="Arial" w:cs="Arial"/>
          <w:bCs/>
          <w:sz w:val="20"/>
          <w:szCs w:val="20"/>
        </w:rPr>
        <w:t>3.3.8.4 Документы, подтверждающие квалификацию Участника запроса цен:</w:t>
      </w:r>
    </w:p>
    <w:bookmarkEnd w:id="69"/>
    <w:p w:rsidR="000851E9" w:rsidRPr="00441775" w:rsidRDefault="000851E9" w:rsidP="00F444A8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441775" w:rsidRDefault="000851E9" w:rsidP="00F444A8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441775" w:rsidRDefault="000851E9" w:rsidP="00F444A8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441775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441775">
        <w:rPr>
          <w:rFonts w:ascii="Arial" w:hAnsi="Arial" w:cs="Arial"/>
          <w:sz w:val="20"/>
          <w:szCs w:val="20"/>
        </w:rPr>
        <w:t>является</w:t>
      </w:r>
      <w:proofErr w:type="gramEnd"/>
      <w:r w:rsidRPr="00441775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441775" w:rsidRDefault="000851E9" w:rsidP="00F444A8">
      <w:pPr>
        <w:widowControl w:val="0"/>
        <w:numPr>
          <w:ilvl w:val="0"/>
          <w:numId w:val="48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441775" w:rsidRDefault="000851E9" w:rsidP="002B2EA6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41775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441775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441775" w:rsidRDefault="000851E9" w:rsidP="002B2EA6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3.3.8.6</w:t>
      </w:r>
      <w:proofErr w:type="gramStart"/>
      <w:r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случае участия в запросе цен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441775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441775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441775" w:rsidRDefault="00DE5D54" w:rsidP="00F444A8">
      <w:pPr>
        <w:pStyle w:val="3"/>
        <w:widowControl w:val="0"/>
        <w:numPr>
          <w:ilvl w:val="2"/>
          <w:numId w:val="18"/>
        </w:numPr>
        <w:spacing w:before="120" w:after="12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0" w:name="_Ref306114966"/>
      <w:bookmarkStart w:id="71" w:name="_Toc343613541"/>
      <w:r w:rsidRPr="00441775">
        <w:rPr>
          <w:rFonts w:ascii="Arial" w:hAnsi="Arial" w:cs="Arial"/>
          <w:color w:val="auto"/>
          <w:sz w:val="20"/>
          <w:szCs w:val="20"/>
        </w:rPr>
        <w:lastRenderedPageBreak/>
        <w:t>Разъяснение Документации по запросу цен</w:t>
      </w:r>
      <w:bookmarkEnd w:id="70"/>
      <w:bookmarkEnd w:id="71"/>
    </w:p>
    <w:p w:rsidR="00DE5D54" w:rsidRPr="00441775" w:rsidRDefault="00DE5D54" w:rsidP="00F444A8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быть направлены в письменной форме на имя секретаря </w:t>
      </w:r>
      <w:r w:rsidR="008559D5">
        <w:rPr>
          <w:rFonts w:ascii="Arial" w:hAnsi="Arial" w:cs="Arial"/>
          <w:sz w:val="20"/>
          <w:szCs w:val="20"/>
        </w:rPr>
        <w:t xml:space="preserve">Комиссии </w:t>
      </w:r>
      <w:r w:rsidRPr="00441775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441775" w:rsidRDefault="00DE5D54" w:rsidP="00F444A8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Заявки. </w:t>
      </w:r>
    </w:p>
    <w:p w:rsidR="000E76CC" w:rsidRPr="00441775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0E76CC" w:rsidRPr="00441775">
        <w:rPr>
          <w:rFonts w:ascii="Arial" w:hAnsi="Arial" w:cs="Arial"/>
          <w:sz w:val="20"/>
          <w:szCs w:val="20"/>
        </w:rPr>
        <w:t>-</w:t>
      </w:r>
      <w:r w:rsidR="000E76CC"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="001B3FAB">
        <w:rPr>
          <w:rFonts w:ascii="Arial" w:hAnsi="Arial" w:cs="Arial"/>
          <w:b/>
          <w:sz w:val="20"/>
          <w:szCs w:val="20"/>
        </w:rPr>
        <w:t>29.07</w:t>
      </w:r>
      <w:r w:rsidR="00FB2782">
        <w:rPr>
          <w:rFonts w:ascii="Arial" w:hAnsi="Arial" w:cs="Arial"/>
          <w:b/>
          <w:sz w:val="20"/>
          <w:szCs w:val="20"/>
        </w:rPr>
        <w:t>.2020</w:t>
      </w:r>
      <w:r w:rsidRPr="00621799">
        <w:rPr>
          <w:rFonts w:ascii="Arial" w:hAnsi="Arial" w:cs="Arial"/>
          <w:b/>
          <w:sz w:val="20"/>
          <w:szCs w:val="20"/>
        </w:rPr>
        <w:t xml:space="preserve"> года.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1775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Дата окончания срока предоставления разъяснений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="000E76CC" w:rsidRPr="00621799">
        <w:rPr>
          <w:rFonts w:ascii="Arial" w:hAnsi="Arial" w:cs="Arial"/>
          <w:sz w:val="20"/>
          <w:szCs w:val="20"/>
        </w:rPr>
        <w:t xml:space="preserve">- </w:t>
      </w:r>
      <w:r w:rsidR="001B3FAB">
        <w:rPr>
          <w:rFonts w:ascii="Arial" w:hAnsi="Arial" w:cs="Arial"/>
          <w:b/>
          <w:sz w:val="20"/>
          <w:szCs w:val="20"/>
        </w:rPr>
        <w:t>04.08</w:t>
      </w:r>
      <w:r w:rsidR="00FB2782">
        <w:rPr>
          <w:rFonts w:ascii="Arial" w:hAnsi="Arial" w:cs="Arial"/>
          <w:b/>
          <w:sz w:val="20"/>
          <w:szCs w:val="20"/>
        </w:rPr>
        <w:t>.2020</w:t>
      </w:r>
      <w:r w:rsidRPr="00621799">
        <w:rPr>
          <w:rFonts w:ascii="Arial" w:hAnsi="Arial" w:cs="Arial"/>
          <w:b/>
          <w:sz w:val="20"/>
          <w:szCs w:val="20"/>
        </w:rPr>
        <w:t xml:space="preserve"> года.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441775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441775">
        <w:rPr>
          <w:rFonts w:ascii="Arial" w:hAnsi="Arial" w:cs="Arial"/>
          <w:sz w:val="20"/>
          <w:szCs w:val="20"/>
        </w:rPr>
        <w:t>)</w:t>
      </w:r>
      <w:r w:rsidRPr="00441775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441775" w:rsidRDefault="00DE5D54" w:rsidP="00F444A8">
      <w:pPr>
        <w:pStyle w:val="3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2" w:name="_Toc343613542"/>
      <w:r w:rsidRPr="00441775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72"/>
    </w:p>
    <w:p w:rsidR="00DE5D54" w:rsidRPr="00441775" w:rsidRDefault="00DE5D54" w:rsidP="00F444A8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Организатор запроса цен, по решению</w:t>
      </w:r>
      <w:r w:rsidR="008559D5">
        <w:rPr>
          <w:rFonts w:ascii="Arial" w:hAnsi="Arial" w:cs="Arial"/>
          <w:sz w:val="20"/>
          <w:szCs w:val="20"/>
        </w:rPr>
        <w:t xml:space="preserve"> Комиссии</w:t>
      </w:r>
      <w:r w:rsidRPr="006D48FA">
        <w:rPr>
          <w:rFonts w:ascii="Arial" w:hAnsi="Arial" w:cs="Arial"/>
          <w:sz w:val="20"/>
          <w:szCs w:val="20"/>
        </w:rPr>
        <w:t>,</w:t>
      </w:r>
      <w:r w:rsidRPr="00441775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в любой момент до истечения срока приема заявок вправе внести изменения в настоящую Документацию по запросу цен. </w:t>
      </w:r>
    </w:p>
    <w:p w:rsidR="00DE5D54" w:rsidRPr="00441775" w:rsidRDefault="00DE5D54" w:rsidP="002B2EA6">
      <w:pPr>
        <w:pStyle w:val="3"/>
        <w:widowControl w:val="0"/>
        <w:tabs>
          <w:tab w:val="left" w:pos="709"/>
          <w:tab w:val="left" w:pos="993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3" w:name="_Toc343613543"/>
      <w:r w:rsidRPr="00441775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3"/>
    </w:p>
    <w:p w:rsidR="00DE5D54" w:rsidRPr="00441775" w:rsidRDefault="00DE5D54" w:rsidP="00F444A8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441775" w:rsidRDefault="00DE5D54" w:rsidP="002B2EA6">
      <w:pPr>
        <w:pStyle w:val="2"/>
        <w:widowControl w:val="0"/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74" w:name="_Ref191386249"/>
      <w:bookmarkStart w:id="75" w:name="_Ref305973214"/>
      <w:bookmarkStart w:id="76" w:name="_Toc343613545"/>
      <w:r w:rsidRPr="00441775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7" w:name="_Ref56229451"/>
      <w:bookmarkEnd w:id="74"/>
      <w:bookmarkEnd w:id="75"/>
      <w:bookmarkEnd w:id="76"/>
    </w:p>
    <w:p w:rsidR="00DE5D54" w:rsidRPr="00441775" w:rsidRDefault="00DE5D54" w:rsidP="002B2EA6">
      <w:pPr>
        <w:pStyle w:val="3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8" w:name="_Toc343613546"/>
      <w:r w:rsidRPr="00441775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8"/>
      <w:r w:rsidRPr="00441775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D95C45" w:rsidRDefault="00DE5D54" w:rsidP="00621799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B50031">
        <w:rPr>
          <w:rFonts w:ascii="Arial" w:hAnsi="Arial" w:cs="Arial"/>
          <w:b/>
          <w:i/>
          <w:sz w:val="20"/>
          <w:szCs w:val="20"/>
        </w:rPr>
        <w:t>до 1</w:t>
      </w:r>
      <w:r w:rsidR="00FB2782">
        <w:rPr>
          <w:rFonts w:ascii="Arial" w:hAnsi="Arial" w:cs="Arial"/>
          <w:b/>
          <w:i/>
          <w:sz w:val="20"/>
          <w:szCs w:val="20"/>
        </w:rPr>
        <w:t>6</w:t>
      </w:r>
      <w:r w:rsidR="004B1714">
        <w:rPr>
          <w:rFonts w:ascii="Arial" w:hAnsi="Arial" w:cs="Arial"/>
          <w:b/>
          <w:i/>
          <w:sz w:val="20"/>
          <w:szCs w:val="20"/>
        </w:rPr>
        <w:t>-0</w:t>
      </w:r>
      <w:r w:rsidRPr="00441775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1B3FAB">
        <w:rPr>
          <w:rFonts w:ascii="Arial" w:hAnsi="Arial" w:cs="Arial"/>
          <w:b/>
          <w:i/>
          <w:sz w:val="20"/>
          <w:szCs w:val="20"/>
          <w:u w:val="single"/>
        </w:rPr>
        <w:t>06.08</w:t>
      </w:r>
      <w:r w:rsidR="00FB2782">
        <w:rPr>
          <w:rFonts w:ascii="Arial" w:hAnsi="Arial" w:cs="Arial"/>
          <w:b/>
          <w:i/>
          <w:sz w:val="20"/>
          <w:szCs w:val="20"/>
          <w:u w:val="single"/>
        </w:rPr>
        <w:t>.2020</w:t>
      </w:r>
      <w:r w:rsidR="00D95C45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621799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621799">
        <w:rPr>
          <w:rFonts w:ascii="Arial" w:hAnsi="Arial" w:cs="Arial"/>
          <w:sz w:val="20"/>
          <w:szCs w:val="20"/>
          <w:u w:val="single"/>
        </w:rPr>
        <w:t>.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>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>
        <w:rPr>
          <w:rFonts w:ascii="Arial" w:hAnsi="Arial" w:cs="Arial"/>
          <w:sz w:val="20"/>
          <w:szCs w:val="20"/>
        </w:rPr>
        <w:tab/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spacing w:after="100" w:line="264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FB2782">
        <w:rPr>
          <w:rFonts w:ascii="Arial" w:hAnsi="Arial" w:cs="Arial"/>
          <w:b/>
          <w:i/>
          <w:sz w:val="20"/>
          <w:szCs w:val="20"/>
        </w:rPr>
        <w:t>16</w:t>
      </w:r>
      <w:r w:rsidR="00D95C45">
        <w:rPr>
          <w:rFonts w:ascii="Arial" w:hAnsi="Arial" w:cs="Arial"/>
          <w:b/>
          <w:i/>
          <w:sz w:val="20"/>
          <w:szCs w:val="20"/>
        </w:rPr>
        <w:t>-0</w:t>
      </w:r>
      <w:r w:rsidRPr="00441775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Pr="00441775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bookmarkStart w:id="79" w:name="_GoBack"/>
      <w:r w:rsidR="001B3FAB">
        <w:rPr>
          <w:rFonts w:ascii="Arial" w:hAnsi="Arial" w:cs="Arial"/>
          <w:b/>
          <w:i/>
          <w:sz w:val="20"/>
          <w:szCs w:val="20"/>
          <w:u w:val="single"/>
        </w:rPr>
        <w:t>06.08</w:t>
      </w:r>
      <w:r w:rsidR="00FB2782">
        <w:rPr>
          <w:rFonts w:ascii="Arial" w:hAnsi="Arial" w:cs="Arial"/>
          <w:b/>
          <w:i/>
          <w:sz w:val="20"/>
          <w:szCs w:val="20"/>
          <w:u w:val="single"/>
        </w:rPr>
        <w:t>.2020</w:t>
      </w:r>
      <w:r w:rsidRPr="00621799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9"/>
      <w:r w:rsidRPr="00621799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441775" w:rsidRDefault="00DE5D54" w:rsidP="00F444A8">
      <w:pPr>
        <w:pStyle w:val="3"/>
        <w:widowControl w:val="0"/>
        <w:numPr>
          <w:ilvl w:val="2"/>
          <w:numId w:val="19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7"/>
    <w:p w:rsidR="00F018E1" w:rsidRPr="00441775" w:rsidRDefault="00DE5D54" w:rsidP="00F444A8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Пенза, ул. </w:t>
      </w:r>
      <w:r w:rsidR="00FB2782">
        <w:rPr>
          <w:rFonts w:ascii="Arial" w:hAnsi="Arial" w:cs="Arial"/>
          <w:sz w:val="20"/>
          <w:szCs w:val="20"/>
        </w:rPr>
        <w:t>Московская, 82В</w:t>
      </w:r>
      <w:r w:rsidRPr="00441775">
        <w:rPr>
          <w:rFonts w:ascii="Arial" w:hAnsi="Arial" w:cs="Arial"/>
          <w:sz w:val="20"/>
          <w:szCs w:val="20"/>
        </w:rPr>
        <w:t xml:space="preserve">, </w:t>
      </w:r>
      <w:r w:rsidR="00FB2782">
        <w:rPr>
          <w:rFonts w:ascii="Arial" w:hAnsi="Arial" w:cs="Arial"/>
          <w:sz w:val="20"/>
          <w:szCs w:val="20"/>
        </w:rPr>
        <w:t>кабинет №305</w:t>
      </w:r>
      <w:r w:rsidR="00F018E1" w:rsidRPr="00441775">
        <w:rPr>
          <w:rFonts w:ascii="Arial" w:hAnsi="Arial" w:cs="Arial"/>
          <w:sz w:val="20"/>
          <w:szCs w:val="20"/>
        </w:rPr>
        <w:t>.</w:t>
      </w:r>
      <w:r w:rsidRPr="00441775">
        <w:rPr>
          <w:rFonts w:ascii="Arial" w:hAnsi="Arial" w:cs="Arial"/>
          <w:sz w:val="20"/>
          <w:szCs w:val="20"/>
        </w:rPr>
        <w:t xml:space="preserve"> </w:t>
      </w:r>
    </w:p>
    <w:p w:rsidR="00F018E1" w:rsidRPr="00441775" w:rsidRDefault="00F018E1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Предложения в запечатанных конвертах принимаются в рабочие дни с  </w:t>
      </w:r>
      <w:r w:rsidRPr="00B5074F">
        <w:rPr>
          <w:rFonts w:ascii="Arial" w:hAnsi="Arial" w:cs="Arial"/>
          <w:sz w:val="20"/>
          <w:szCs w:val="20"/>
        </w:rPr>
        <w:t>8-00 до 17-00 (обед с 12-00 до 13-00).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spacing w:after="10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441775" w:rsidRDefault="00DE5D54" w:rsidP="00F444A8">
      <w:pPr>
        <w:pStyle w:val="2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0" w:name="_Ref303683883"/>
      <w:bookmarkStart w:id="81" w:name="_Toc343613548"/>
      <w:r w:rsidRPr="00441775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80"/>
      <w:bookmarkEnd w:id="81"/>
    </w:p>
    <w:p w:rsidR="00DE5D54" w:rsidRPr="00441775" w:rsidRDefault="00DE5D54" w:rsidP="00F444A8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 окончания срока подачи заявок Участник запроса цен вправе изменить или отозвать поданную Заявку.</w:t>
      </w:r>
    </w:p>
    <w:p w:rsidR="00DE5D54" w:rsidRPr="00441775" w:rsidRDefault="00DE5D54" w:rsidP="00621799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2" w:name="_Ref305973250"/>
      <w:bookmarkStart w:id="83" w:name="_Toc343613549"/>
      <w:r w:rsidRPr="00441775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2"/>
      <w:bookmarkEnd w:id="83"/>
    </w:p>
    <w:p w:rsidR="00DE5D54" w:rsidRPr="00441775" w:rsidRDefault="00DE5D54" w:rsidP="00621799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4" w:name="_Toc343613550"/>
      <w:r w:rsidRPr="00441775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4"/>
    </w:p>
    <w:p w:rsidR="00DE5D54" w:rsidRPr="00441775" w:rsidRDefault="00DE5D54" w:rsidP="00F444A8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5" w:name="_Ref93089454"/>
      <w:bookmarkStart w:id="86" w:name="_Toc343613551"/>
      <w:bookmarkStart w:id="87" w:name="_Ref303250967"/>
      <w:bookmarkStart w:id="88" w:name="_Toc305697378"/>
      <w:bookmarkStart w:id="89" w:name="_Toc343613554"/>
      <w:bookmarkStart w:id="90" w:name="_Toc255985696"/>
      <w:r w:rsidRPr="00441775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>
        <w:rPr>
          <w:rFonts w:ascii="Arial" w:hAnsi="Arial" w:cs="Arial"/>
          <w:sz w:val="20"/>
          <w:szCs w:val="20"/>
        </w:rPr>
        <w:t xml:space="preserve">Комиссией </w:t>
      </w:r>
      <w:r w:rsidRPr="00441775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441775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441775" w:rsidRDefault="00DE5D54" w:rsidP="00F444A8">
      <w:pPr>
        <w:keepNext/>
        <w:keepLines/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5"/>
      <w:bookmarkEnd w:id="86"/>
    </w:p>
    <w:p w:rsidR="00DE5D54" w:rsidRPr="00441775" w:rsidRDefault="00DE5D54" w:rsidP="00F444A8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>
        <w:rPr>
          <w:rFonts w:ascii="Arial" w:hAnsi="Arial" w:cs="Arial"/>
          <w:sz w:val="20"/>
          <w:szCs w:val="20"/>
        </w:rPr>
        <w:t>настоящей документации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441775">
        <w:rPr>
          <w:rFonts w:ascii="Arial" w:hAnsi="Arial" w:cs="Arial"/>
          <w:sz w:val="20"/>
          <w:szCs w:val="20"/>
        </w:rPr>
        <w:t>д</w:t>
      </w:r>
      <w:proofErr w:type="spellEnd"/>
      <w:r w:rsidRPr="00441775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1" w:name="_Ref55304419"/>
      <w:r w:rsidRPr="00441775">
        <w:rPr>
          <w:rFonts w:ascii="Arial" w:hAnsi="Arial" w:cs="Arial"/>
          <w:sz w:val="20"/>
          <w:szCs w:val="20"/>
        </w:rPr>
        <w:t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цен.</w:t>
      </w:r>
    </w:p>
    <w:p w:rsidR="00406B22" w:rsidRPr="00D95C45" w:rsidRDefault="00DE5D54" w:rsidP="00F444A8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2" w:name="_Ref55307002"/>
      <w:r w:rsidRPr="00441775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441775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441775">
        <w:rPr>
          <w:rFonts w:ascii="Arial" w:hAnsi="Arial" w:cs="Arial"/>
          <w:sz w:val="20"/>
          <w:szCs w:val="20"/>
        </w:rPr>
        <w:t>Заявки</w:t>
      </w:r>
      <w:proofErr w:type="gramEnd"/>
      <w:r w:rsidR="009F5C47">
        <w:rPr>
          <w:rFonts w:ascii="Arial" w:hAnsi="Arial" w:cs="Arial"/>
          <w:sz w:val="20"/>
          <w:szCs w:val="20"/>
        </w:rPr>
        <w:t xml:space="preserve"> которые/которых</w:t>
      </w:r>
      <w:r w:rsidRPr="00441775">
        <w:rPr>
          <w:rFonts w:ascii="Arial" w:hAnsi="Arial" w:cs="Arial"/>
          <w:sz w:val="20"/>
          <w:szCs w:val="20"/>
        </w:rPr>
        <w:t>:</w:t>
      </w:r>
      <w:bookmarkEnd w:id="91"/>
      <w:bookmarkEnd w:id="92"/>
    </w:p>
    <w:p w:rsidR="00B50031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a</w:t>
      </w:r>
      <w:r w:rsidR="00DE5D54" w:rsidRPr="00441775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B50031" w:rsidRPr="00390CA8">
        <w:rPr>
          <w:rFonts w:ascii="Arial" w:hAnsi="Arial" w:cs="Arial"/>
          <w:sz w:val="20"/>
          <w:szCs w:val="20"/>
        </w:rPr>
        <w:t>не</w:t>
      </w:r>
      <w:proofErr w:type="gramEnd"/>
      <w:r w:rsidR="00B50031" w:rsidRPr="00390CA8">
        <w:rPr>
          <w:rFonts w:ascii="Arial" w:hAnsi="Arial" w:cs="Arial"/>
          <w:sz w:val="20"/>
          <w:szCs w:val="20"/>
        </w:rPr>
        <w:t xml:space="preserve">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441775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b</w:t>
      </w:r>
      <w:r w:rsidR="00DE5D54" w:rsidRPr="00441775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содержат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предложения, не соответствующие установленным условиям настоящей документации;</w:t>
      </w:r>
    </w:p>
    <w:p w:rsidR="00DE5D54" w:rsidRPr="00441775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c</w:t>
      </w:r>
      <w:r w:rsidR="00DE5D54" w:rsidRPr="00441775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не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соответствуют по предлагаемым договорным условиям, требованиям документации;</w:t>
      </w:r>
    </w:p>
    <w:p w:rsidR="00DE5D54" w:rsidRPr="00441775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d</w:t>
      </w:r>
      <w:r w:rsidR="00DE5D54" w:rsidRPr="00441775">
        <w:rPr>
          <w:rFonts w:ascii="Arial" w:hAnsi="Arial" w:cs="Arial"/>
          <w:sz w:val="20"/>
          <w:szCs w:val="20"/>
        </w:rPr>
        <w:t xml:space="preserve">)  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предлагаемая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продукция не соответствует требованиям документации;</w:t>
      </w:r>
    </w:p>
    <w:p w:rsidR="00DE5D54" w:rsidRPr="00441775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e</w:t>
      </w:r>
      <w:r w:rsidR="00DE5D54" w:rsidRPr="00441775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поданы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Участниками, находящимися в реестре недобросовестных поставщиков размещенном на сайте </w:t>
      </w:r>
      <w:hyperlink r:id="rId12" w:history="1"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441775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f</w:t>
      </w:r>
      <w:r w:rsidR="00DE5D54" w:rsidRPr="00441775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DE5D54" w:rsidRPr="00D95C45" w:rsidRDefault="00DE5D54" w:rsidP="00F444A8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441775" w:rsidRDefault="00DE5D54" w:rsidP="00F444A8">
      <w:pPr>
        <w:pStyle w:val="3"/>
        <w:widowControl w:val="0"/>
        <w:numPr>
          <w:ilvl w:val="2"/>
          <w:numId w:val="29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3" w:name="_Ref306138385"/>
      <w:bookmarkStart w:id="94" w:name="_Toc343613553"/>
      <w:r w:rsidRPr="00441775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3"/>
      <w:bookmarkEnd w:id="94"/>
    </w:p>
    <w:p w:rsidR="00DE5D54" w:rsidRPr="00441775" w:rsidRDefault="00DE5D54" w:rsidP="00F444A8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spacing w:before="60"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FA49B4">
        <w:rPr>
          <w:rFonts w:ascii="Arial" w:hAnsi="Arial" w:cs="Arial"/>
          <w:sz w:val="20"/>
          <w:szCs w:val="20"/>
        </w:rPr>
        <w:t>При этом с учетом установленного Постановлением Правительства Российской Федерации от 16.09.2016 № 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</w:t>
      </w:r>
      <w:proofErr w:type="gramEnd"/>
      <w:r w:rsidRPr="00FA49B4">
        <w:rPr>
          <w:rFonts w:ascii="Arial" w:hAnsi="Arial" w:cs="Arial"/>
          <w:sz w:val="20"/>
          <w:szCs w:val="20"/>
        </w:rPr>
        <w:t xml:space="preserve">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A49B4">
        <w:rPr>
          <w:rFonts w:ascii="Arial" w:hAnsi="Arial" w:cs="Arial"/>
          <w:sz w:val="20"/>
          <w:szCs w:val="20"/>
        </w:rPr>
        <w:t>В случае поставки товара 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A49B4">
        <w:rPr>
          <w:rFonts w:ascii="Arial" w:hAnsi="Arial" w:cs="Arial"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A49B4">
        <w:rPr>
          <w:rFonts w:ascii="Arial" w:hAnsi="Arial" w:cs="Arial"/>
          <w:sz w:val="20"/>
          <w:szCs w:val="20"/>
        </w:rPr>
        <w:t xml:space="preserve">а) закупка признана </w:t>
      </w:r>
      <w:proofErr w:type="gramStart"/>
      <w:r w:rsidRPr="00FA49B4">
        <w:rPr>
          <w:rFonts w:ascii="Arial" w:hAnsi="Arial" w:cs="Arial"/>
          <w:sz w:val="20"/>
          <w:szCs w:val="20"/>
        </w:rPr>
        <w:t>несостоявшейся</w:t>
      </w:r>
      <w:proofErr w:type="gramEnd"/>
      <w:r w:rsidRPr="00FA49B4">
        <w:rPr>
          <w:rFonts w:ascii="Arial" w:hAnsi="Arial" w:cs="Arial"/>
          <w:sz w:val="20"/>
          <w:szCs w:val="20"/>
        </w:rPr>
        <w:t xml:space="preserve"> и договор заключается с единственным участником закупки;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A49B4">
        <w:rPr>
          <w:rFonts w:ascii="Arial" w:hAnsi="Arial" w:cs="Arial"/>
          <w:sz w:val="20"/>
          <w:szCs w:val="20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A49B4">
        <w:rPr>
          <w:rFonts w:ascii="Arial" w:hAnsi="Arial" w:cs="Arial"/>
          <w:sz w:val="20"/>
          <w:szCs w:val="20"/>
        </w:rPr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 w:rsidRPr="00FA49B4">
        <w:rPr>
          <w:rFonts w:ascii="Arial" w:hAnsi="Arial" w:cs="Arial"/>
          <w:sz w:val="20"/>
          <w:szCs w:val="20"/>
        </w:rPr>
        <w:t xml:space="preserve">г) </w:t>
      </w:r>
      <w:r w:rsidRPr="00FA49B4">
        <w:rPr>
          <w:rFonts w:ascii="Arial" w:hAnsi="Arial" w:cs="Arial"/>
          <w:color w:val="333333"/>
          <w:sz w:val="20"/>
          <w:szCs w:val="20"/>
          <w:shd w:val="clear" w:color="auto" w:fill="FFFFFF"/>
        </w:rPr>
        <w:t>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FA49B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proofErr w:type="gramStart"/>
      <w:r w:rsidRPr="00FA49B4">
        <w:rPr>
          <w:rFonts w:ascii="Arial" w:hAnsi="Arial" w:cs="Arial"/>
          <w:color w:val="333333"/>
          <w:sz w:val="20"/>
          <w:szCs w:val="20"/>
          <w:shd w:val="clear" w:color="auto" w:fill="FFFFFF"/>
        </w:rPr>
        <w:t>д</w:t>
      </w:r>
      <w:proofErr w:type="spellEnd"/>
      <w:r w:rsidRPr="00FA49B4">
        <w:rPr>
          <w:rFonts w:ascii="Arial" w:hAnsi="Arial" w:cs="Arial"/>
          <w:color w:val="333333"/>
          <w:sz w:val="20"/>
          <w:szCs w:val="20"/>
          <w:shd w:val="clear" w:color="auto" w:fill="FFFFFF"/>
        </w:rPr>
        <w:t>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FA49B4">
        <w:rPr>
          <w:rFonts w:ascii="Arial" w:hAnsi="Arial" w:cs="Arial"/>
          <w:color w:val="333333"/>
          <w:sz w:val="20"/>
          <w:szCs w:val="20"/>
          <w:shd w:val="clear" w:color="auto" w:fill="FFFFFF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FA49B4">
        <w:rPr>
          <w:rFonts w:ascii="Arial" w:hAnsi="Arial" w:cs="Arial"/>
          <w:sz w:val="20"/>
          <w:szCs w:val="20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proofErr w:type="spellStart"/>
      <w:r w:rsidRPr="00FA49B4">
        <w:rPr>
          <w:rFonts w:ascii="Arial" w:hAnsi="Arial" w:cs="Arial"/>
          <w:sz w:val="20"/>
          <w:szCs w:val="20"/>
        </w:rPr>
        <w:t>подп</w:t>
      </w:r>
      <w:proofErr w:type="spellEnd"/>
      <w:r w:rsidRPr="00FA49B4">
        <w:rPr>
          <w:rFonts w:ascii="Arial" w:hAnsi="Arial" w:cs="Arial"/>
          <w:sz w:val="20"/>
          <w:szCs w:val="20"/>
        </w:rPr>
        <w:t>. «г» настоящего пункта,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процедур</w:t>
      </w:r>
      <w:proofErr w:type="gramEnd"/>
      <w:r w:rsidRPr="00FA49B4">
        <w:rPr>
          <w:rFonts w:ascii="Arial" w:hAnsi="Arial" w:cs="Arial"/>
          <w:sz w:val="20"/>
          <w:szCs w:val="20"/>
        </w:rPr>
        <w:t xml:space="preserve"> закупки, определяемый как результат деления цены договора, предложенной участником в окончательном предложении (в частности, для конкурса и запроса цен - по результатам аукционной процедуры понижения цены (переторжки)), на начальную (максимальную) цену договора.</w:t>
      </w:r>
    </w:p>
    <w:p w:rsidR="00B901D9" w:rsidRPr="00441775" w:rsidRDefault="00DE5D54" w:rsidP="002B2EA6">
      <w:pPr>
        <w:keepNext/>
        <w:keepLines/>
        <w:widowControl w:val="0"/>
        <w:shd w:val="clear" w:color="auto" w:fill="FFFFFF"/>
        <w:autoSpaceDE w:val="0"/>
        <w:spacing w:before="60" w:after="10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3.6.3.2. </w:t>
      </w:r>
      <w:r w:rsidR="00B901D9" w:rsidRPr="00441775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продукции без НДС, то </w:t>
      </w:r>
      <w:r w:rsidR="008559D5">
        <w:rPr>
          <w:rFonts w:ascii="Arial" w:hAnsi="Arial" w:cs="Arial"/>
          <w:sz w:val="20"/>
          <w:szCs w:val="20"/>
        </w:rPr>
        <w:t>Комиссия</w:t>
      </w:r>
      <w:r w:rsidR="00B901D9" w:rsidRPr="006D48FA">
        <w:rPr>
          <w:rFonts w:ascii="Arial" w:hAnsi="Arial" w:cs="Arial"/>
          <w:sz w:val="20"/>
          <w:szCs w:val="20"/>
        </w:rPr>
        <w:t xml:space="preserve"> </w:t>
      </w:r>
      <w:r w:rsidR="00B901D9" w:rsidRPr="00441775">
        <w:rPr>
          <w:rFonts w:ascii="Arial" w:hAnsi="Arial" w:cs="Arial"/>
          <w:sz w:val="20"/>
          <w:szCs w:val="20"/>
        </w:rPr>
        <w:t>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441775" w:rsidRDefault="00B901D9" w:rsidP="002B2EA6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441775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>В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ранжировке присваивается Предложению,  поступившему ранее других. </w:t>
      </w:r>
    </w:p>
    <w:p w:rsidR="00DE5D54" w:rsidRPr="00441775" w:rsidRDefault="00B901D9" w:rsidP="002B2EA6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3.6.3.4</w:t>
      </w:r>
      <w:r w:rsidR="00DE5D54" w:rsidRPr="00441775">
        <w:rPr>
          <w:rFonts w:ascii="Arial" w:hAnsi="Arial" w:cs="Arial"/>
          <w:sz w:val="20"/>
          <w:szCs w:val="20"/>
        </w:rPr>
        <w:t xml:space="preserve">. Результаты решения </w:t>
      </w:r>
      <w:r w:rsidR="008559D5">
        <w:rPr>
          <w:rFonts w:ascii="Arial" w:hAnsi="Arial" w:cs="Arial"/>
          <w:sz w:val="20"/>
          <w:szCs w:val="20"/>
        </w:rPr>
        <w:t>Комиссии</w:t>
      </w:r>
      <w:r w:rsidR="00DE5D54" w:rsidRPr="00441775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DE5D54" w:rsidRPr="00441775" w:rsidRDefault="00DE5D54" w:rsidP="002B2EA6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DE5D54" w:rsidRPr="00441775" w:rsidRDefault="00DE5D54" w:rsidP="00F444A8">
      <w:pPr>
        <w:keepNext/>
        <w:keepLines/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7"/>
      <w:bookmarkEnd w:id="88"/>
      <w:bookmarkEnd w:id="89"/>
    </w:p>
    <w:bookmarkEnd w:id="90"/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bookmarkStart w:id="95" w:name="_Ref306352987"/>
      <w:r w:rsidRPr="00441775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5"/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441775" w:rsidRDefault="00DE5D54" w:rsidP="002B2EA6">
      <w:pPr>
        <w:pStyle w:val="Times12"/>
        <w:keepNext/>
        <w:keepLines/>
        <w:spacing w:after="120"/>
        <w:ind w:firstLine="0"/>
        <w:rPr>
          <w:rFonts w:ascii="Arial" w:hAnsi="Arial" w:cs="Arial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96" w:name="_Ref303681924"/>
      <w:bookmarkStart w:id="97" w:name="_Ref303683914"/>
      <w:bookmarkStart w:id="98" w:name="_Toc343613555"/>
      <w:r w:rsidRPr="00441775">
        <w:rPr>
          <w:rFonts w:ascii="Arial" w:hAnsi="Arial" w:cs="Arial"/>
          <w:color w:val="auto"/>
          <w:sz w:val="20"/>
          <w:szCs w:val="20"/>
        </w:rPr>
        <w:t>3.8. Подведение итогов Запроса цен</w:t>
      </w:r>
      <w:bookmarkEnd w:id="96"/>
      <w:bookmarkEnd w:id="97"/>
      <w:bookmarkEnd w:id="98"/>
    </w:p>
    <w:p w:rsidR="00DE5D54" w:rsidRPr="00441775" w:rsidRDefault="00DE5D54" w:rsidP="002B2EA6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 запроса цен, либо по завершению данной процедуры Запроса цен без определения Участника, чья Заявка признана лучшей, и заключения Договора:</w:t>
      </w:r>
    </w:p>
    <w:p w:rsidR="00DE5D54" w:rsidRPr="00441775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441775">
        <w:rPr>
          <w:rFonts w:ascii="Arial" w:hAnsi="Arial" w:cs="Arial"/>
          <w:sz w:val="20"/>
          <w:szCs w:val="20"/>
        </w:rPr>
        <w:t>наилучшей</w:t>
      </w:r>
      <w:proofErr w:type="gramEnd"/>
      <w:r w:rsidRPr="00441775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441775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3.8.2. Решение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441775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Пенза, ул. </w:t>
      </w:r>
      <w:r w:rsidR="009F5C47">
        <w:rPr>
          <w:rFonts w:ascii="Arial" w:hAnsi="Arial" w:cs="Arial"/>
          <w:sz w:val="20"/>
          <w:szCs w:val="20"/>
        </w:rPr>
        <w:t>Мос</w:t>
      </w:r>
      <w:r w:rsidR="00A767A7" w:rsidRPr="00441775">
        <w:rPr>
          <w:rFonts w:ascii="Arial" w:hAnsi="Arial" w:cs="Arial"/>
          <w:sz w:val="20"/>
          <w:szCs w:val="20"/>
        </w:rPr>
        <w:t>к</w:t>
      </w:r>
      <w:r w:rsidR="009F5C47">
        <w:rPr>
          <w:rFonts w:ascii="Arial" w:hAnsi="Arial" w:cs="Arial"/>
          <w:sz w:val="20"/>
          <w:szCs w:val="20"/>
        </w:rPr>
        <w:t>о</w:t>
      </w:r>
      <w:r w:rsidR="00A767A7" w:rsidRPr="00441775">
        <w:rPr>
          <w:rFonts w:ascii="Arial" w:hAnsi="Arial" w:cs="Arial"/>
          <w:sz w:val="20"/>
          <w:szCs w:val="20"/>
        </w:rPr>
        <w:t>вская, 82В, кабинет технического директора.</w:t>
      </w: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99" w:name="_Ref303251044"/>
      <w:bookmarkStart w:id="100" w:name="_Toc343613556"/>
      <w:bookmarkStart w:id="101" w:name="_Ref191386295"/>
      <w:r w:rsidRPr="00441775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441775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9"/>
      <w:bookmarkEnd w:id="100"/>
      <w:proofErr w:type="gramEnd"/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2" w:name="_Ref303277595"/>
      <w:r w:rsidRPr="00441775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102"/>
    </w:p>
    <w:p w:rsidR="00DE5D54" w:rsidRPr="00441775" w:rsidRDefault="00DE5D54" w:rsidP="00F444A8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3" w:name="_Ref298429652"/>
      <w:r w:rsidRPr="00441775">
        <w:rPr>
          <w:rFonts w:ascii="Arial" w:hAnsi="Arial" w:cs="Arial"/>
          <w:sz w:val="20"/>
          <w:szCs w:val="20"/>
        </w:rPr>
        <w:t xml:space="preserve">подана </w:t>
      </w:r>
      <w:r w:rsidRPr="00441775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3"/>
    </w:p>
    <w:p w:rsidR="00DE5D54" w:rsidRPr="00441775" w:rsidRDefault="00DE5D54" w:rsidP="00F444A8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441775" w:rsidRDefault="00DE5D54" w:rsidP="00F444A8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441775" w:rsidRDefault="00DE5D54" w:rsidP="00F444A8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441775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441775" w:rsidRDefault="00DE5D54" w:rsidP="002B2EA6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4" w:name="_Ref311220495"/>
      <w:r w:rsidRPr="00441775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104"/>
    </w:p>
    <w:p w:rsidR="00DE5D54" w:rsidRPr="00441775" w:rsidRDefault="00DE5D54" w:rsidP="00F444A8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441775" w:rsidRDefault="00DE5D54" w:rsidP="00F444A8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  <w:bookmarkStart w:id="105" w:name="_Ref303683929"/>
      <w:bookmarkStart w:id="106" w:name="_Toc343613557"/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101"/>
      <w:bookmarkEnd w:id="105"/>
      <w:bookmarkEnd w:id="106"/>
    </w:p>
    <w:p w:rsidR="00B50031" w:rsidRPr="00AE5B0C" w:rsidRDefault="00B50031" w:rsidP="00F444A8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7" w:name="_Ref294695403"/>
      <w:bookmarkStart w:id="108" w:name="_Ref306320315"/>
      <w:bookmarkStart w:id="109" w:name="_Ref305979053"/>
      <w:bookmarkStart w:id="110" w:name="_Ref191386314"/>
      <w:r w:rsidRPr="00DD1798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7"/>
      <w:bookmarkEnd w:id="108"/>
      <w:r>
        <w:rPr>
          <w:rFonts w:ascii="Arial" w:hAnsi="Arial" w:cs="Arial"/>
          <w:sz w:val="20"/>
          <w:szCs w:val="20"/>
        </w:rPr>
        <w:t xml:space="preserve"> не ранее чем через 10 дней и не позднее чем через 20 дней </w:t>
      </w:r>
      <w:proofErr w:type="gramStart"/>
      <w:r>
        <w:rPr>
          <w:rFonts w:ascii="Arial" w:hAnsi="Arial" w:cs="Arial"/>
          <w:sz w:val="20"/>
          <w:szCs w:val="20"/>
        </w:rPr>
        <w:t>с даты размещения</w:t>
      </w:r>
      <w:proofErr w:type="gramEnd"/>
      <w:r>
        <w:rPr>
          <w:rFonts w:ascii="Arial" w:hAnsi="Arial" w:cs="Arial"/>
          <w:sz w:val="20"/>
          <w:szCs w:val="20"/>
        </w:rPr>
        <w:t xml:space="preserve"> в </w:t>
      </w:r>
      <w:r w:rsidR="00A40E13">
        <w:rPr>
          <w:rFonts w:ascii="Arial" w:hAnsi="Arial" w:cs="Arial"/>
          <w:sz w:val="20"/>
          <w:szCs w:val="20"/>
        </w:rPr>
        <w:t>ЕИС</w:t>
      </w:r>
      <w:r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>
        <w:rPr>
          <w:rFonts w:ascii="Arial" w:hAnsi="Arial" w:cs="Arial"/>
          <w:sz w:val="20"/>
          <w:szCs w:val="20"/>
        </w:rPr>
        <w:t>Комиссии</w:t>
      </w:r>
      <w:r>
        <w:rPr>
          <w:rFonts w:ascii="Arial" w:hAnsi="Arial" w:cs="Arial"/>
          <w:sz w:val="20"/>
          <w:szCs w:val="20"/>
        </w:rPr>
        <w:t xml:space="preserve"> по оценке предложений и выбору победителя. </w:t>
      </w:r>
      <w:r w:rsidRPr="00DD1798">
        <w:rPr>
          <w:rFonts w:ascii="Arial" w:hAnsi="Arial" w:cs="Arial"/>
          <w:sz w:val="20"/>
          <w:szCs w:val="20"/>
        </w:rPr>
        <w:t xml:space="preserve"> После получения уведомления о результатах переговоров, Победитель в течение </w:t>
      </w:r>
      <w:r w:rsidRPr="00F63640">
        <w:rPr>
          <w:rFonts w:ascii="Arial" w:hAnsi="Arial" w:cs="Arial"/>
          <w:sz w:val="20"/>
          <w:szCs w:val="20"/>
        </w:rPr>
        <w:t xml:space="preserve">10 </w:t>
      </w:r>
      <w:r w:rsidRPr="00DD1798">
        <w:rPr>
          <w:rFonts w:ascii="Arial" w:hAnsi="Arial" w:cs="Arial"/>
          <w:sz w:val="20"/>
          <w:szCs w:val="20"/>
        </w:rPr>
        <w:t>дней должен предоставить в адрес ЗАО «</w:t>
      </w:r>
      <w:proofErr w:type="gramStart"/>
      <w:r w:rsidRPr="00DD1798">
        <w:rPr>
          <w:rFonts w:ascii="Arial" w:hAnsi="Arial" w:cs="Arial"/>
          <w:sz w:val="20"/>
          <w:szCs w:val="20"/>
        </w:rPr>
        <w:t>Пензенская</w:t>
      </w:r>
      <w:proofErr w:type="gramEnd"/>
      <w:r w:rsidRPr="00DD1798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</w:t>
      </w:r>
      <w:r w:rsidRPr="00F63640">
        <w:rPr>
          <w:rFonts w:ascii="Arial" w:hAnsi="Arial" w:cs="Arial"/>
          <w:sz w:val="20"/>
          <w:szCs w:val="20"/>
        </w:rPr>
        <w:t>строгом соответствии с приложением №1 к настоящей документации. В случае непредставления в течение 10</w:t>
      </w:r>
      <w:r w:rsidRPr="00DD1798">
        <w:rPr>
          <w:rFonts w:ascii="Arial" w:hAnsi="Arial" w:cs="Arial"/>
          <w:color w:val="FF0000"/>
          <w:sz w:val="20"/>
          <w:szCs w:val="20"/>
        </w:rPr>
        <w:t xml:space="preserve"> </w:t>
      </w:r>
      <w:r w:rsidRPr="00DD1798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441775" w:rsidRDefault="00DE5D54" w:rsidP="00F444A8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441775">
        <w:rPr>
          <w:rFonts w:ascii="Arial" w:hAnsi="Arial" w:cs="Arial"/>
          <w:sz w:val="20"/>
          <w:szCs w:val="20"/>
        </w:rPr>
        <w:t>наилучшей</w:t>
      </w:r>
      <w:proofErr w:type="gramEnd"/>
      <w:r w:rsidRPr="00441775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9"/>
    </w:p>
    <w:p w:rsidR="00DE5D54" w:rsidRPr="00441775" w:rsidRDefault="00DE5D54" w:rsidP="00F444A8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441775" w:rsidRDefault="00DE5D54" w:rsidP="00F444A8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>
        <w:rPr>
          <w:rFonts w:ascii="Arial" w:hAnsi="Arial" w:cs="Arial"/>
          <w:sz w:val="20"/>
          <w:szCs w:val="20"/>
        </w:rPr>
        <w:t xml:space="preserve"> Комиссии</w:t>
      </w:r>
      <w:r w:rsidRPr="00441775">
        <w:rPr>
          <w:rFonts w:ascii="Arial" w:hAnsi="Arial" w:cs="Arial"/>
          <w:sz w:val="20"/>
          <w:szCs w:val="20"/>
        </w:rPr>
        <w:t>)</w:t>
      </w:r>
    </w:p>
    <w:p w:rsidR="00DE5D54" w:rsidRPr="00441775" w:rsidRDefault="00DE5D54" w:rsidP="00F444A8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>
        <w:rPr>
          <w:rFonts w:ascii="Arial" w:hAnsi="Arial" w:cs="Arial"/>
          <w:sz w:val="20"/>
          <w:szCs w:val="20"/>
        </w:rPr>
        <w:t>3.10.2</w:t>
      </w:r>
      <w:r w:rsidRPr="00441775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441775" w:rsidRDefault="00DE5D54" w:rsidP="00F444A8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11" w:name="_Ref303694483"/>
      <w:bookmarkStart w:id="112" w:name="_Toc305835590"/>
      <w:bookmarkStart w:id="113" w:name="_Ref306140451"/>
      <w:bookmarkEnd w:id="110"/>
      <w:proofErr w:type="gramStart"/>
      <w:r w:rsidRPr="00441775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BC4610" w:rsidRPr="00441775" w:rsidRDefault="00BC4610" w:rsidP="002B2EA6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spacing w:before="360" w:after="12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441775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1"/>
      <w:bookmarkEnd w:id="112"/>
      <w:r w:rsidRPr="00441775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13"/>
    </w:p>
    <w:p w:rsidR="00DE5D54" w:rsidRDefault="00DE5D5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незамедлительно после подписания </w:t>
      </w:r>
      <w:r w:rsidRPr="00441775">
        <w:rPr>
          <w:rFonts w:ascii="Arial" w:hAnsi="Arial" w:cs="Arial"/>
          <w:sz w:val="20"/>
          <w:szCs w:val="20"/>
        </w:rPr>
        <w:t>Протокола об</w:t>
      </w:r>
      <w:r w:rsidR="007662BB" w:rsidRPr="00441775">
        <w:rPr>
          <w:rFonts w:ascii="Arial" w:hAnsi="Arial" w:cs="Arial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441775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>
        <w:rPr>
          <w:rFonts w:ascii="Arial" w:hAnsi="Arial" w:cs="Arial"/>
          <w:sz w:val="20"/>
          <w:szCs w:val="20"/>
          <w:lang w:val="en-US"/>
        </w:rPr>
        <w:t>www</w:t>
      </w:r>
      <w:r w:rsidR="00682C74" w:rsidRPr="00682C74">
        <w:rPr>
          <w:rFonts w:ascii="Arial" w:hAnsi="Arial" w:cs="Arial"/>
          <w:sz w:val="20"/>
          <w:szCs w:val="20"/>
        </w:rPr>
        <w:t>.</w:t>
      </w:r>
      <w:r w:rsidR="00682C74">
        <w:rPr>
          <w:rFonts w:ascii="Arial" w:hAnsi="Arial" w:cs="Arial"/>
          <w:sz w:val="20"/>
          <w:szCs w:val="20"/>
          <w:lang w:val="en-US"/>
        </w:rPr>
        <w:t>pges</w:t>
      </w:r>
      <w:r w:rsidR="00682C74" w:rsidRPr="00682C74">
        <w:rPr>
          <w:rFonts w:ascii="Arial" w:hAnsi="Arial" w:cs="Arial"/>
          <w:sz w:val="20"/>
          <w:szCs w:val="20"/>
        </w:rPr>
        <w:t>.</w:t>
      </w:r>
      <w:r w:rsidR="00682C74">
        <w:rPr>
          <w:rFonts w:ascii="Arial" w:hAnsi="Arial" w:cs="Arial"/>
          <w:sz w:val="20"/>
          <w:szCs w:val="20"/>
          <w:lang w:val="en-US"/>
        </w:rPr>
        <w:t>su</w:t>
      </w:r>
      <w:r w:rsidR="00682C74">
        <w:rPr>
          <w:rFonts w:ascii="Arial" w:hAnsi="Arial" w:cs="Arial"/>
          <w:sz w:val="20"/>
          <w:szCs w:val="20"/>
        </w:rPr>
        <w:t>).</w:t>
      </w:r>
    </w:p>
    <w:p w:rsidR="00682C74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BE46AD" w:rsidRDefault="00BE46AD" w:rsidP="00BE46AD">
      <w:pPr>
        <w:pStyle w:val="af6"/>
        <w:rPr>
          <w:rFonts w:ascii="Arial" w:hAnsi="Arial" w:cs="Arial"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BE46AD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BE46AD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BE46AD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   В.В. Рябинин                                </w:t>
      </w: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СОГЛАСОВАНО:</w:t>
      </w:r>
    </w:p>
    <w:p w:rsidR="00BE46AD" w:rsidRDefault="00BE46AD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FB2782" w:rsidRPr="00D659E1" w:rsidRDefault="00FB2782" w:rsidP="00FB2782">
      <w:pPr>
        <w:rPr>
          <w:rFonts w:ascii="Arial" w:hAnsi="Arial" w:cs="Arial"/>
          <w:b/>
          <w:sz w:val="20"/>
          <w:szCs w:val="20"/>
        </w:rPr>
      </w:pPr>
    </w:p>
    <w:p w:rsidR="00FB2782" w:rsidRPr="00D659E1" w:rsidRDefault="00FB2782" w:rsidP="00FB2782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1. Заместитель генерального директора </w:t>
      </w:r>
    </w:p>
    <w:p w:rsidR="00FB2782" w:rsidRPr="00D659E1" w:rsidRDefault="00FB2782" w:rsidP="00FB2782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>по капитальному строит</w:t>
      </w:r>
      <w:r w:rsidR="001B3FAB">
        <w:rPr>
          <w:rFonts w:ascii="Arial" w:hAnsi="Arial" w:cs="Arial"/>
          <w:sz w:val="20"/>
          <w:szCs w:val="20"/>
        </w:rPr>
        <w:t xml:space="preserve">ельству и реализации услуг        </w:t>
      </w:r>
      <w:r w:rsidRPr="00D659E1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D659E1">
        <w:rPr>
          <w:rFonts w:ascii="Arial" w:hAnsi="Arial" w:cs="Arial"/>
          <w:sz w:val="20"/>
          <w:szCs w:val="20"/>
        </w:rPr>
        <w:t xml:space="preserve">   А.Н. Мешков</w:t>
      </w:r>
    </w:p>
    <w:p w:rsidR="00FB2782" w:rsidRPr="00D659E1" w:rsidRDefault="00FB2782" w:rsidP="00FB2782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FB2782" w:rsidRPr="00D659E1" w:rsidRDefault="00FB2782" w:rsidP="00FB2782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FB2782" w:rsidRPr="00D659E1" w:rsidRDefault="00FB2782" w:rsidP="00FB2782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 2. Технический директор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D659E1">
        <w:rPr>
          <w:rFonts w:ascii="Arial" w:hAnsi="Arial" w:cs="Arial"/>
          <w:sz w:val="20"/>
          <w:szCs w:val="20"/>
        </w:rPr>
        <w:t xml:space="preserve">В.В. Репин  </w:t>
      </w:r>
    </w:p>
    <w:p w:rsidR="00FB2782" w:rsidRPr="00D659E1" w:rsidRDefault="00FB2782" w:rsidP="00FB2782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FB2782" w:rsidRPr="00D659E1" w:rsidRDefault="00FB2782" w:rsidP="00FB2782">
      <w:pPr>
        <w:rPr>
          <w:rFonts w:ascii="Arial" w:hAnsi="Arial" w:cs="Arial"/>
          <w:sz w:val="20"/>
          <w:szCs w:val="20"/>
        </w:rPr>
      </w:pPr>
    </w:p>
    <w:p w:rsidR="00FB2782" w:rsidRPr="00D659E1" w:rsidRDefault="00FB2782" w:rsidP="00FB2782">
      <w:pPr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3. Начальник отдела технического развития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D659E1">
        <w:rPr>
          <w:rFonts w:ascii="Arial" w:hAnsi="Arial" w:cs="Arial"/>
          <w:sz w:val="20"/>
          <w:szCs w:val="20"/>
        </w:rPr>
        <w:t xml:space="preserve">С.В. </w:t>
      </w:r>
      <w:proofErr w:type="spellStart"/>
      <w:r w:rsidRPr="00D659E1">
        <w:rPr>
          <w:rFonts w:ascii="Arial" w:hAnsi="Arial" w:cs="Arial"/>
          <w:sz w:val="20"/>
          <w:szCs w:val="20"/>
        </w:rPr>
        <w:t>Шмырёв</w:t>
      </w:r>
      <w:proofErr w:type="spellEnd"/>
    </w:p>
    <w:p w:rsidR="00FB2782" w:rsidRPr="00D659E1" w:rsidRDefault="00FB2782" w:rsidP="00FB2782">
      <w:pPr>
        <w:rPr>
          <w:rFonts w:ascii="Arial" w:hAnsi="Arial" w:cs="Arial"/>
          <w:sz w:val="20"/>
          <w:szCs w:val="20"/>
        </w:rPr>
      </w:pPr>
    </w:p>
    <w:p w:rsidR="00FB2782" w:rsidRPr="00D659E1" w:rsidRDefault="00FB2782" w:rsidP="00FB2782">
      <w:pPr>
        <w:rPr>
          <w:rFonts w:ascii="Arial" w:hAnsi="Arial" w:cs="Arial"/>
          <w:sz w:val="20"/>
          <w:szCs w:val="20"/>
        </w:rPr>
      </w:pPr>
    </w:p>
    <w:p w:rsidR="00FB2782" w:rsidRPr="00D659E1" w:rsidRDefault="00FB2782" w:rsidP="00FB2782">
      <w:pPr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4. Начальник отдела инвестиций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D659E1">
        <w:rPr>
          <w:rFonts w:ascii="Arial" w:hAnsi="Arial" w:cs="Arial"/>
          <w:sz w:val="20"/>
          <w:szCs w:val="20"/>
        </w:rPr>
        <w:t xml:space="preserve">М.Н. </w:t>
      </w:r>
      <w:proofErr w:type="spellStart"/>
      <w:r w:rsidRPr="00D659E1">
        <w:rPr>
          <w:rFonts w:ascii="Arial" w:hAnsi="Arial" w:cs="Arial"/>
          <w:sz w:val="20"/>
          <w:szCs w:val="20"/>
        </w:rPr>
        <w:t>Лагуткин</w:t>
      </w:r>
      <w:proofErr w:type="spellEnd"/>
      <w:r w:rsidRPr="00D659E1">
        <w:rPr>
          <w:rFonts w:ascii="Arial" w:hAnsi="Arial" w:cs="Arial"/>
          <w:sz w:val="20"/>
          <w:szCs w:val="20"/>
        </w:rPr>
        <w:t xml:space="preserve"> </w:t>
      </w:r>
    </w:p>
    <w:p w:rsidR="00FB2782" w:rsidRPr="00D659E1" w:rsidRDefault="00FB2782" w:rsidP="00FB2782">
      <w:pPr>
        <w:rPr>
          <w:rFonts w:ascii="Arial" w:hAnsi="Arial" w:cs="Arial"/>
          <w:sz w:val="20"/>
          <w:szCs w:val="20"/>
        </w:rPr>
      </w:pPr>
    </w:p>
    <w:p w:rsidR="00FB2782" w:rsidRPr="00D659E1" w:rsidRDefault="00FB2782" w:rsidP="00FB2782">
      <w:pPr>
        <w:rPr>
          <w:rFonts w:ascii="Arial" w:hAnsi="Arial" w:cs="Arial"/>
          <w:sz w:val="20"/>
          <w:szCs w:val="20"/>
        </w:rPr>
      </w:pPr>
    </w:p>
    <w:p w:rsidR="00FB2782" w:rsidRPr="00D659E1" w:rsidRDefault="00FB2782" w:rsidP="00FB2782">
      <w:pPr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5. Начальник юридического отдела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D659E1">
        <w:rPr>
          <w:rFonts w:ascii="Arial" w:hAnsi="Arial" w:cs="Arial"/>
          <w:sz w:val="20"/>
          <w:szCs w:val="20"/>
        </w:rPr>
        <w:t xml:space="preserve">  С.Е. Елисеева</w:t>
      </w:r>
    </w:p>
    <w:p w:rsidR="00FB2782" w:rsidRPr="00D659E1" w:rsidRDefault="00FB2782" w:rsidP="00FB2782">
      <w:pPr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                      </w:t>
      </w:r>
    </w:p>
    <w:p w:rsidR="00FB2782" w:rsidRPr="00D659E1" w:rsidRDefault="00FB2782" w:rsidP="00FB2782">
      <w:pPr>
        <w:pStyle w:val="4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</w:p>
    <w:p w:rsidR="00FB2782" w:rsidRDefault="00FB2782" w:rsidP="00FB2782">
      <w:pPr>
        <w:pStyle w:val="4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D659E1">
        <w:rPr>
          <w:rFonts w:ascii="Arial" w:hAnsi="Arial" w:cs="Arial"/>
          <w:b w:val="0"/>
          <w:i w:val="0"/>
          <w:color w:val="auto"/>
          <w:sz w:val="20"/>
          <w:szCs w:val="20"/>
        </w:rPr>
        <w:t>6. Начальник отдела логистики и конкурсных закупок                                                      А.И. Назаров</w:t>
      </w:r>
    </w:p>
    <w:p w:rsidR="00FB2782" w:rsidRPr="00FB2782" w:rsidRDefault="00FB2782" w:rsidP="00FB2782"/>
    <w:p w:rsidR="00FB2782" w:rsidRPr="00D659E1" w:rsidRDefault="00FB2782" w:rsidP="00FB2782">
      <w:pPr>
        <w:rPr>
          <w:rFonts w:ascii="Arial" w:hAnsi="Arial" w:cs="Arial"/>
          <w:sz w:val="20"/>
          <w:szCs w:val="20"/>
        </w:rPr>
      </w:pPr>
    </w:p>
    <w:p w:rsidR="00FB2782" w:rsidRPr="00D659E1" w:rsidRDefault="00FB2782" w:rsidP="00FB2782">
      <w:pPr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7. Начальник отдела материально-технического отдела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D659E1">
        <w:rPr>
          <w:rFonts w:ascii="Arial" w:hAnsi="Arial" w:cs="Arial"/>
          <w:sz w:val="20"/>
          <w:szCs w:val="20"/>
        </w:rPr>
        <w:t>С.А. Лукьянов</w:t>
      </w:r>
    </w:p>
    <w:p w:rsidR="00FB2782" w:rsidRPr="00682C74" w:rsidRDefault="00FB2782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  <w:sectPr w:rsidR="00FB2782" w:rsidRPr="00682C74" w:rsidSect="00DA4BCA">
          <w:footerReference w:type="default" r:id="rId14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</w:p>
    <w:p w:rsidR="00DE5D54" w:rsidRDefault="00DE5D54" w:rsidP="002B2EA6">
      <w:pPr>
        <w:pStyle w:val="1"/>
        <w:keepLines/>
        <w:widowControl w:val="0"/>
        <w:tabs>
          <w:tab w:val="left" w:pos="1430"/>
        </w:tabs>
        <w:spacing w:before="480" w:after="240"/>
        <w:rPr>
          <w:rFonts w:ascii="Arial" w:hAnsi="Arial" w:cs="Arial"/>
          <w:sz w:val="20"/>
          <w:szCs w:val="20"/>
        </w:rPr>
      </w:pPr>
      <w:bookmarkStart w:id="114" w:name="_Ref303624463"/>
      <w:bookmarkStart w:id="115" w:name="_Ref303711235"/>
      <w:bookmarkStart w:id="116" w:name="_Ref306031829"/>
      <w:bookmarkStart w:id="117" w:name="_Ref306032801"/>
      <w:bookmarkStart w:id="118" w:name="_Ref306124417"/>
      <w:bookmarkStart w:id="119" w:name="_Toc343613559"/>
      <w:r w:rsidRPr="00441775">
        <w:rPr>
          <w:rFonts w:ascii="Arial" w:hAnsi="Arial" w:cs="Arial"/>
          <w:sz w:val="20"/>
          <w:szCs w:val="20"/>
        </w:rPr>
        <w:lastRenderedPageBreak/>
        <w:t xml:space="preserve">4. Образцы основных форм документов, включаемых в </w:t>
      </w:r>
      <w:bookmarkEnd w:id="114"/>
      <w:bookmarkEnd w:id="115"/>
      <w:r w:rsidRPr="00441775">
        <w:rPr>
          <w:rFonts w:ascii="Arial" w:hAnsi="Arial" w:cs="Arial"/>
          <w:sz w:val="20"/>
          <w:szCs w:val="20"/>
        </w:rPr>
        <w:t>Заявку</w:t>
      </w:r>
      <w:bookmarkEnd w:id="116"/>
      <w:bookmarkEnd w:id="117"/>
      <w:bookmarkEnd w:id="118"/>
      <w:bookmarkEnd w:id="119"/>
    </w:p>
    <w:p w:rsidR="00441775" w:rsidRDefault="00441775" w:rsidP="002B2EA6"/>
    <w:p w:rsidR="00441775" w:rsidRPr="00441775" w:rsidRDefault="00441775" w:rsidP="002B2EA6"/>
    <w:p w:rsidR="00E77053" w:rsidRPr="00441775" w:rsidRDefault="00E77053" w:rsidP="002B2EA6">
      <w:pPr>
        <w:pStyle w:val="4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441775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441775" w:rsidRDefault="00E77053" w:rsidP="002B2EA6">
      <w:pPr>
        <w:pStyle w:val="4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2A0EDC" w:rsidRDefault="00E77053" w:rsidP="002B2EA6">
      <w:pPr>
        <w:pStyle w:val="4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441775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ЗАО “Пензенская Горэлектросеть”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441775" w:rsidRDefault="00E77053" w:rsidP="002B2EA6">
      <w:pPr>
        <w:pStyle w:val="4"/>
        <w:jc w:val="center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441775" w:rsidRDefault="00E77053" w:rsidP="002B2EA6">
      <w:pPr>
        <w:jc w:val="center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Дата: </w:t>
      </w:r>
    </w:p>
    <w:p w:rsidR="00E77053" w:rsidRPr="00441775" w:rsidRDefault="00E77053" w:rsidP="002B2EA6">
      <w:pPr>
        <w:pStyle w:val="22"/>
        <w:tabs>
          <w:tab w:val="left" w:pos="774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Изучив Ваш открытый запрос цен </w:t>
      </w:r>
      <w:r w:rsidR="001B3FAB">
        <w:rPr>
          <w:rFonts w:ascii="Arial" w:hAnsi="Arial" w:cs="Arial"/>
          <w:b/>
          <w:sz w:val="20"/>
          <w:szCs w:val="20"/>
        </w:rPr>
        <w:t>№48 от 28.07</w:t>
      </w:r>
      <w:r w:rsidR="00FB2782">
        <w:rPr>
          <w:rFonts w:ascii="Arial" w:hAnsi="Arial" w:cs="Arial"/>
          <w:b/>
          <w:sz w:val="20"/>
          <w:szCs w:val="20"/>
        </w:rPr>
        <w:t>.20</w:t>
      </w:r>
      <w:r w:rsidRPr="002B2EA6">
        <w:rPr>
          <w:rFonts w:ascii="Arial" w:hAnsi="Arial" w:cs="Arial"/>
          <w:b/>
          <w:sz w:val="20"/>
          <w:szCs w:val="20"/>
        </w:rPr>
        <w:t>г</w:t>
      </w:r>
      <w:r w:rsidRPr="002B2EA6">
        <w:rPr>
          <w:rFonts w:ascii="Arial" w:hAnsi="Arial" w:cs="Arial"/>
          <w:sz w:val="20"/>
          <w:szCs w:val="20"/>
        </w:rPr>
        <w:t>.</w:t>
      </w:r>
      <w:r w:rsidRPr="002B2EA6">
        <w:rPr>
          <w:rFonts w:ascii="Arial" w:hAnsi="Arial" w:cs="Arial"/>
          <w:b/>
          <w:sz w:val="20"/>
          <w:szCs w:val="20"/>
        </w:rPr>
        <w:t>,</w:t>
      </w:r>
      <w:r w:rsidRPr="00441775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Pr="00441775">
        <w:rPr>
          <w:rFonts w:ascii="Arial" w:hAnsi="Arial" w:cs="Arial"/>
          <w:b/>
          <w:sz w:val="20"/>
          <w:szCs w:val="20"/>
        </w:rPr>
        <w:t>____________________________</w:t>
      </w:r>
      <w:r w:rsidRPr="00441775">
        <w:rPr>
          <w:rFonts w:ascii="Arial" w:hAnsi="Arial" w:cs="Arial"/>
          <w:sz w:val="20"/>
          <w:szCs w:val="20"/>
        </w:rPr>
        <w:t xml:space="preserve"> с учетом НДС</w:t>
      </w:r>
    </w:p>
    <w:p w:rsidR="00E77053" w:rsidRPr="00441775" w:rsidRDefault="00E77053" w:rsidP="002B2EA6">
      <w:pPr>
        <w:pStyle w:val="22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441775" w:rsidRDefault="00E77053" w:rsidP="002B2EA6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441775" w:rsidRDefault="00E77053" w:rsidP="002B2EA6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441775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441775" w:rsidRDefault="00E77053" w:rsidP="002B2EA6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441775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441775" w:rsidRDefault="00E77053" w:rsidP="002B2EA6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441775" w:rsidRDefault="00E77053" w:rsidP="002B2EA6">
      <w:pPr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441775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441775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441775">
        <w:rPr>
          <w:rFonts w:ascii="Arial" w:hAnsi="Arial" w:cs="Arial"/>
          <w:sz w:val="20"/>
          <w:szCs w:val="20"/>
        </w:rPr>
        <w:t>е(</w:t>
      </w:r>
      <w:proofErr w:type="gramEnd"/>
      <w:r w:rsidRPr="00441775">
        <w:rPr>
          <w:rFonts w:ascii="Arial" w:hAnsi="Arial" w:cs="Arial"/>
          <w:sz w:val="20"/>
          <w:szCs w:val="20"/>
        </w:rPr>
        <w:t>ах);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6"/>
        <w:jc w:val="right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</w:t>
      </w: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B2EA6" w:rsidRDefault="002B2EA6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929A1" w:rsidRDefault="002929A1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  <w:r w:rsidRPr="00441775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441775" w:rsidRDefault="00E77053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6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</w:t>
      </w:r>
    </w:p>
    <w:p w:rsidR="00E77053" w:rsidRPr="00441775" w:rsidRDefault="00E77053" w:rsidP="002B2EA6">
      <w:pPr>
        <w:pStyle w:val="af6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441775" w:rsidRDefault="00E77053" w:rsidP="002B2EA6">
      <w:pPr>
        <w:pStyle w:val="af6"/>
        <w:jc w:val="center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Адрес поставки продукции: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E77053" w:rsidRPr="00441775" w:rsidRDefault="00E77053" w:rsidP="002B2EA6">
      <w:pPr>
        <w:pStyle w:val="af6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E77053" w:rsidRPr="00441775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4417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441775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2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F7D6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6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7D6C">
              <w:rPr>
                <w:rFonts w:ascii="Arial" w:hAnsi="Arial" w:cs="Arial"/>
                <w:color w:val="auto"/>
                <w:sz w:val="20"/>
                <w:szCs w:val="20"/>
              </w:rPr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E77053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FB2782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1775">
              <w:rPr>
                <w:rFonts w:ascii="Arial" w:hAnsi="Arial" w:cs="Arial"/>
                <w:sz w:val="20"/>
                <w:szCs w:val="20"/>
              </w:rPr>
              <w:t>Условия оплаты:________________________________________________________________</w:t>
            </w:r>
          </w:p>
        </w:tc>
      </w:tr>
      <w:tr w:rsidR="00E77053" w:rsidRPr="00441775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FB2782" w:rsidP="00292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1775">
              <w:rPr>
                <w:rFonts w:ascii="Arial" w:hAnsi="Arial" w:cs="Arial"/>
                <w:sz w:val="20"/>
                <w:szCs w:val="20"/>
              </w:rPr>
              <w:t>Сроки поставки: ________________________________________________</w:t>
            </w:r>
            <w:r w:rsidR="002929A1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441775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Завод изготовитель: _____________________________________________________________</w:t>
            </w:r>
          </w:p>
        </w:tc>
      </w:tr>
    </w:tbl>
    <w:p w:rsidR="00E77053" w:rsidRPr="00441775" w:rsidRDefault="00E77053" w:rsidP="002B2EA6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6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pStyle w:val="af6"/>
        <w:rPr>
          <w:rFonts w:ascii="Arial" w:hAnsi="Arial" w:cs="Arial"/>
          <w:sz w:val="20"/>
          <w:szCs w:val="20"/>
        </w:rPr>
      </w:pPr>
    </w:p>
    <w:p w:rsidR="00E77053" w:rsidRDefault="00E77053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Pr="00441775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441775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E77053" w:rsidRPr="00441775" w:rsidRDefault="00E77053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E77053" w:rsidRPr="00441775" w:rsidRDefault="00E77053" w:rsidP="00FB2782">
      <w:pPr>
        <w:pStyle w:val="af6"/>
        <w:rPr>
          <w:rFonts w:ascii="Arial" w:hAnsi="Arial" w:cs="Arial"/>
          <w:i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 xml:space="preserve">2 </w:t>
      </w:r>
      <w:r w:rsidRPr="00441775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441775" w:rsidRDefault="00E77053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E77053" w:rsidRDefault="00E77053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Default="00FB2782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Default="00FB2782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Default="00FB2782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Default="00FB2782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Default="00FB2782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Default="00FB2782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Pr="00441775" w:rsidRDefault="00FB2782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929A1" w:rsidRDefault="002929A1" w:rsidP="002B2EA6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441775" w:rsidRDefault="00E77053" w:rsidP="002B2EA6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lastRenderedPageBreak/>
        <w:t>Форма №3</w:t>
      </w:r>
    </w:p>
    <w:p w:rsidR="002A0EDC" w:rsidRDefault="002A0EDC" w:rsidP="002B2EA6">
      <w:pPr>
        <w:pStyle w:val="af6"/>
        <w:rPr>
          <w:rFonts w:ascii="Arial" w:hAnsi="Arial" w:cs="Arial"/>
          <w:b/>
          <w:iCs/>
          <w:sz w:val="20"/>
          <w:szCs w:val="20"/>
        </w:rPr>
      </w:pPr>
    </w:p>
    <w:p w:rsidR="00E77053" w:rsidRDefault="00E77053" w:rsidP="002B2EA6">
      <w:pPr>
        <w:pStyle w:val="af6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441775" w:rsidRDefault="00441775" w:rsidP="002B2EA6">
      <w:pPr>
        <w:pStyle w:val="af6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2B2EA6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2B2EA6" w:rsidRDefault="00E77053" w:rsidP="002B2EA6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4860" w:type="dxa"/>
            <w:vAlign w:val="center"/>
          </w:tcPr>
          <w:p w:rsidR="00E77053" w:rsidRPr="002B2EA6" w:rsidRDefault="00E77053" w:rsidP="002B2EA6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2B2EA6" w:rsidRDefault="00E77053" w:rsidP="002B2EA6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441775" w:rsidRDefault="00E77053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441775" w:rsidRDefault="00441775" w:rsidP="002B2EA6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color w:val="000000"/>
          <w:sz w:val="20"/>
          <w:szCs w:val="20"/>
        </w:rPr>
      </w:pPr>
      <w:r w:rsidRPr="00441775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441775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41775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2A0EDC" w:rsidRDefault="002A0EDC" w:rsidP="002B2EA6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0" w:name="_Ref55336378"/>
      <w:bookmarkStart w:id="121" w:name="_Toc57314676"/>
      <w:bookmarkStart w:id="122" w:name="_Toc69728990"/>
      <w:bookmarkStart w:id="123" w:name="_Toc200423383"/>
      <w:bookmarkStart w:id="124" w:name="_Toc200423384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20"/>
      <w:bookmarkEnd w:id="121"/>
      <w:bookmarkEnd w:id="122"/>
      <w:bookmarkEnd w:id="123"/>
    </w:p>
    <w:p w:rsidR="002A0EDC" w:rsidRPr="00847D8F" w:rsidRDefault="002A0EDC" w:rsidP="002B2EA6">
      <w:pPr>
        <w:pStyle w:val="21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перечне и годовых объемах выполнения аналогичных договоров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6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847D8F" w:rsidTr="002A0EDC">
        <w:trPr>
          <w:cantSplit/>
          <w:tblHeader/>
        </w:trPr>
        <w:tc>
          <w:tcPr>
            <w:tcW w:w="72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444A8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444A8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444A8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560" w:type="dxa"/>
            <w:gridSpan w:val="4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847D8F" w:rsidRDefault="0005750F" w:rsidP="002B2EA6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05750F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191.9pt;width:510.2pt;height:86.5pt;z-index:251667456">
            <v:textbox>
              <w:txbxContent>
                <w:p w:rsidR="001C6FAC" w:rsidRPr="002A0EDC" w:rsidRDefault="001C6FAC" w:rsidP="002A0EDC">
                  <w:pPr>
                    <w:pStyle w:val="21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5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5"/>
                </w:p>
                <w:p w:rsidR="001C6FAC" w:rsidRPr="002A0EDC" w:rsidRDefault="001C6FAC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1C6FAC" w:rsidRPr="002A0EDC" w:rsidRDefault="001C6FAC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1C6FAC" w:rsidRPr="002A0EDC" w:rsidRDefault="001C6FAC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1C6FAC" w:rsidRPr="002A0EDC" w:rsidRDefault="001C6FAC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1C6FAC" w:rsidRPr="002A0EDC" w:rsidRDefault="001C6FAC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1C6FAC" w:rsidRDefault="001C6FAC" w:rsidP="002A0EDC"/>
              </w:txbxContent>
            </v:textbox>
          </v:rect>
        </w:pict>
      </w:r>
    </w:p>
    <w:p w:rsidR="002A0EDC" w:rsidRPr="002A0EDC" w:rsidRDefault="002A0EDC" w:rsidP="002B2EA6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6" w:name="_Ref55336389"/>
      <w:bookmarkStart w:id="127" w:name="_Toc57314677"/>
      <w:bookmarkStart w:id="128" w:name="_Toc69728991"/>
      <w:bookmarkStart w:id="129" w:name="_Toc200423386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6"/>
      <w:bookmarkEnd w:id="127"/>
      <w:bookmarkEnd w:id="128"/>
      <w:bookmarkEnd w:id="129"/>
    </w:p>
    <w:p w:rsidR="002A0EDC" w:rsidRPr="00847D8F" w:rsidRDefault="002A0EDC" w:rsidP="002B2EA6">
      <w:pPr>
        <w:pStyle w:val="21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материально-технических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6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847D8F" w:rsidTr="002A0EDC">
        <w:trPr>
          <w:cantSplit/>
          <w:trHeight w:val="530"/>
        </w:trPr>
        <w:tc>
          <w:tcPr>
            <w:tcW w:w="72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444A8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444A8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444A8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05750F" w:rsidP="002B2EA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1C6FAC" w:rsidRPr="002A0EDC" w:rsidRDefault="001C6FAC" w:rsidP="002A0EDC">
                  <w:pPr>
                    <w:pStyle w:val="21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1C6FAC" w:rsidRPr="002A0EDC" w:rsidRDefault="001C6FAC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1C6FAC" w:rsidRPr="002A0EDC" w:rsidRDefault="001C6FAC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1C6FAC" w:rsidRPr="002A0EDC" w:rsidRDefault="001C6FAC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1C6FAC" w:rsidRDefault="001C6FAC" w:rsidP="002A0EDC"/>
              </w:txbxContent>
            </v:textbox>
          </v:rect>
        </w:pict>
      </w:r>
    </w:p>
    <w:p w:rsidR="002A0EDC" w:rsidRPr="002A0EDC" w:rsidRDefault="002A0EDC" w:rsidP="002B2EA6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30" w:name="_Ref55336398"/>
      <w:bookmarkStart w:id="131" w:name="_Toc57314678"/>
      <w:bookmarkStart w:id="132" w:name="_Toc69728992"/>
      <w:bookmarkStart w:id="133" w:name="_Toc200423389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30"/>
      <w:bookmarkEnd w:id="131"/>
      <w:bookmarkEnd w:id="132"/>
      <w:bookmarkEnd w:id="133"/>
    </w:p>
    <w:p w:rsidR="002A0EDC" w:rsidRPr="00847D8F" w:rsidRDefault="002A0EDC" w:rsidP="002B2EA6">
      <w:pPr>
        <w:pStyle w:val="21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кадровых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6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847D8F" w:rsidTr="002A0EDC">
        <w:trPr>
          <w:trHeight w:val="551"/>
        </w:trPr>
        <w:tc>
          <w:tcPr>
            <w:tcW w:w="695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05750F" w:rsidP="002B2EA6">
      <w:pPr>
        <w:rPr>
          <w:rFonts w:ascii="Arial" w:hAnsi="Arial" w:cs="Arial"/>
          <w:sz w:val="20"/>
          <w:szCs w:val="20"/>
        </w:rPr>
      </w:pPr>
      <w:r w:rsidRPr="0005750F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9.9pt;width:520.5pt;height:83.9pt;z-index:251665408">
            <v:textbox>
              <w:txbxContent>
                <w:p w:rsidR="001C6FAC" w:rsidRPr="002A0EDC" w:rsidRDefault="001C6FAC" w:rsidP="002B2EA6">
                  <w:pPr>
                    <w:pStyle w:val="21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1C6FAC" w:rsidRPr="002A0EDC" w:rsidRDefault="001C6FAC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1C6FAC" w:rsidRPr="002A0EDC" w:rsidRDefault="001C6FAC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1C6FAC" w:rsidRPr="002A0EDC" w:rsidRDefault="001C6FAC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1C6FAC" w:rsidRPr="002A0EDC" w:rsidRDefault="001C6FAC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1C6FAC" w:rsidRPr="002A0EDC" w:rsidRDefault="001C6FAC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1C6FAC" w:rsidRPr="00301BEC" w:rsidRDefault="001C6FAC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6FAC" w:rsidRDefault="001C6FAC" w:rsidP="002A0EDC"/>
              </w:txbxContent>
            </v:textbox>
          </v:rect>
        </w:pic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f0"/>
        <w:jc w:val="left"/>
        <w:rPr>
          <w:rFonts w:ascii="Arial" w:hAnsi="Arial" w:cs="Arial"/>
          <w:b/>
          <w:sz w:val="20"/>
        </w:rPr>
      </w:pPr>
    </w:p>
    <w:p w:rsidR="002A0EDC" w:rsidRDefault="002A0EDC" w:rsidP="002B2EA6">
      <w:pPr>
        <w:pStyle w:val="aff0"/>
        <w:jc w:val="left"/>
        <w:rPr>
          <w:rFonts w:ascii="Arial" w:hAnsi="Arial" w:cs="Arial"/>
          <w:b/>
          <w:sz w:val="20"/>
        </w:rPr>
      </w:pPr>
    </w:p>
    <w:p w:rsidR="00E77053" w:rsidRPr="00441775" w:rsidRDefault="00E77053" w:rsidP="002B2EA6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4" w:name="_Ref372726841"/>
      <w:bookmarkEnd w:id="124"/>
      <w:r w:rsidRPr="00441775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4"/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6917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836917" w:rsidRDefault="00836917" w:rsidP="0083691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836917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836917" w:rsidRDefault="00836917" w:rsidP="00836917">
      <w:pPr>
        <w:widowControl w:val="0"/>
        <w:ind w:firstLine="40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847D8F" w:rsidRDefault="00B5074F" w:rsidP="00B5074F">
      <w:pPr>
        <w:pStyle w:val="af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№5</w:t>
      </w:r>
      <w:r w:rsidRPr="00847D8F">
        <w:rPr>
          <w:rFonts w:ascii="Arial" w:hAnsi="Arial" w:cs="Arial"/>
          <w:sz w:val="20"/>
          <w:szCs w:val="20"/>
        </w:rPr>
        <w:t xml:space="preserve">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5" w:history="1">
        <w:r w:rsidRPr="00836917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836917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836917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836917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5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6" w:name="sub_1010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6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7" w:name="sub_1010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7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836917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7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8"/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08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09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0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11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2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83691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6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836917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3" w:name="sub_10113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3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7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8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9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0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1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2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3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4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5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4" w:name="sub_1012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подпись) М.П.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5" w:name="sub_1012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5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</w:t>
      </w:r>
      <w:r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                      </w:t>
      </w: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(фамилия, имя, отчество (при наличии) </w:t>
      </w:r>
      <w:proofErr w:type="gramStart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836917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6" w:name="sub_1012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7" w:name="sub_10125"/>
      <w:bookmarkEnd w:id="146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7"/>
    <w:p w:rsidR="00836917" w:rsidRPr="00836917" w:rsidRDefault="00836917" w:rsidP="00B5074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836917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CA30E5" w:rsidRDefault="00CA30E5" w:rsidP="002B2EA6">
      <w:pPr>
        <w:pStyle w:val="21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8" w:name="_Toc90385119"/>
      <w:bookmarkStart w:id="149" w:name="_Toc98254025"/>
    </w:p>
    <w:p w:rsidR="00315C16" w:rsidRDefault="00315C16" w:rsidP="002B2EA6">
      <w:pPr>
        <w:pStyle w:val="21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9F4040" w:rsidP="00315C16">
      <w:pPr>
        <w:pStyle w:val="21"/>
        <w:pageBreakBefore/>
        <w:ind w:left="0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Фо</w:t>
      </w:r>
      <w:r w:rsidR="00CA30E5">
        <w:rPr>
          <w:rFonts w:ascii="Arial" w:hAnsi="Arial" w:cs="Arial"/>
          <w:sz w:val="20"/>
          <w:szCs w:val="20"/>
        </w:rPr>
        <w:t>рма №8</w:t>
      </w:r>
    </w:p>
    <w:p w:rsidR="00CA30E5" w:rsidRDefault="00CA30E5" w:rsidP="002B2EA6">
      <w:pPr>
        <w:pStyle w:val="21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CA30E5" w:rsidP="00CA30E5">
      <w:pPr>
        <w:pStyle w:val="21"/>
        <w:tabs>
          <w:tab w:val="left" w:pos="360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8"/>
    <w:bookmarkEnd w:id="149"/>
    <w:p w:rsidR="00DE5D54" w:rsidRPr="003F7D6C" w:rsidRDefault="00DE5D54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441775" w:rsidRPr="003F7D6C" w:rsidRDefault="00441775" w:rsidP="002B2EA6">
      <w:pPr>
        <w:pStyle w:val="af6"/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Приложение №</w:t>
      </w:r>
      <w:r w:rsidR="00B5074F">
        <w:rPr>
          <w:rFonts w:ascii="Arial" w:hAnsi="Arial" w:cs="Arial"/>
          <w:sz w:val="20"/>
          <w:szCs w:val="20"/>
        </w:rPr>
        <w:t>6</w:t>
      </w:r>
      <w:r w:rsidRPr="003F7D6C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3F7D6C">
        <w:rPr>
          <w:rFonts w:ascii="Arial" w:hAnsi="Arial" w:cs="Arial"/>
          <w:sz w:val="20"/>
          <w:szCs w:val="20"/>
        </w:rPr>
        <w:t>г</w:t>
      </w:r>
      <w:proofErr w:type="gramEnd"/>
      <w:r w:rsidRPr="003F7D6C">
        <w:rPr>
          <w:rFonts w:ascii="Arial" w:hAnsi="Arial" w:cs="Arial"/>
          <w:sz w:val="20"/>
          <w:szCs w:val="20"/>
        </w:rPr>
        <w:t xml:space="preserve">. 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444A8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444A8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444A8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444A8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444A8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444A8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3F7D6C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3F7D6C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3F7D6C" w:rsidRDefault="00DE5D54" w:rsidP="002B2EA6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3F7D6C" w:rsidRDefault="00DE5D54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05750F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5750F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1C6FAC" w:rsidRPr="003F7D6C" w:rsidRDefault="001C6FAC" w:rsidP="00441775">
                  <w:pPr>
                    <w:pStyle w:val="21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50" w:name="_Toc90385120"/>
                  <w:bookmarkStart w:id="151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50"/>
                  <w:bookmarkEnd w:id="151"/>
                </w:p>
                <w:p w:rsidR="001C6FAC" w:rsidRPr="003F7D6C" w:rsidRDefault="001C6FAC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1C6FAC" w:rsidRPr="003F7D6C" w:rsidRDefault="001C6FAC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1C6FAC" w:rsidRPr="003F7D6C" w:rsidRDefault="001C6FAC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1C6FAC" w:rsidRPr="003F7D6C" w:rsidRDefault="001C6FAC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1C6FAC" w:rsidRPr="003F7D6C" w:rsidRDefault="001C6FAC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1C6FAC" w:rsidRPr="003F7D6C" w:rsidRDefault="001C6FAC" w:rsidP="00441775">
                  <w:pPr>
                    <w:pStyle w:val="af9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1C6FAC" w:rsidRPr="003F7D6C" w:rsidRDefault="001C6FAC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1C6FAC" w:rsidRPr="003F7D6C" w:rsidRDefault="001C6FAC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1C6FAC" w:rsidRDefault="001C6FAC"/>
                <w:p w:rsidR="001C6FAC" w:rsidRDefault="001C6FAC"/>
              </w:txbxContent>
            </v:textbox>
          </v:rect>
        </w:pict>
      </w:r>
    </w:p>
    <w:p w:rsidR="00DE5D54" w:rsidRPr="003F7D6C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Default="002929A1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315C16" w:rsidRDefault="00315C16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315C16" w:rsidRDefault="00315C16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315C16" w:rsidRDefault="00315C16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315C16" w:rsidRDefault="00315C16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315C16" w:rsidRDefault="00315C16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BF37D7" w:rsidRDefault="009C61FA" w:rsidP="009C61FA">
      <w:pPr>
        <w:pStyle w:val="aff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Приложение №1</w:t>
      </w:r>
    </w:p>
    <w:p w:rsidR="009C61FA" w:rsidRPr="00BF37D7" w:rsidRDefault="009C61FA" w:rsidP="009C61FA">
      <w:pPr>
        <w:pStyle w:val="aff0"/>
        <w:rPr>
          <w:rFonts w:ascii="Arial" w:hAnsi="Arial" w:cs="Arial"/>
          <w:b/>
          <w:sz w:val="20"/>
        </w:rPr>
      </w:pPr>
      <w:r w:rsidRPr="00BF37D7">
        <w:rPr>
          <w:rFonts w:ascii="Arial" w:hAnsi="Arial" w:cs="Arial"/>
          <w:b/>
          <w:sz w:val="20"/>
        </w:rPr>
        <w:t>ДОГОВОР ПОСТАВКИ</w:t>
      </w:r>
    </w:p>
    <w:p w:rsidR="009C61FA" w:rsidRPr="00BF37D7" w:rsidRDefault="009C61FA" w:rsidP="009C61F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BF37D7" w:rsidRDefault="009C61FA" w:rsidP="009C61F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г. Пенза </w:t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  <w:t xml:space="preserve">    </w:t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  <w:t xml:space="preserve">       </w:t>
      </w:r>
      <w:r w:rsidR="00315C16">
        <w:rPr>
          <w:rFonts w:ascii="Arial" w:hAnsi="Arial" w:cs="Arial"/>
          <w:sz w:val="20"/>
          <w:szCs w:val="20"/>
        </w:rPr>
        <w:t xml:space="preserve">     </w:t>
      </w:r>
      <w:r w:rsidR="00315C16">
        <w:rPr>
          <w:rFonts w:ascii="Arial" w:hAnsi="Arial" w:cs="Arial"/>
          <w:sz w:val="20"/>
          <w:szCs w:val="20"/>
        </w:rPr>
        <w:tab/>
        <w:t>«_____» _______________2020</w:t>
      </w:r>
      <w:r w:rsidRPr="00BF37D7">
        <w:rPr>
          <w:rFonts w:ascii="Arial" w:hAnsi="Arial" w:cs="Arial"/>
          <w:sz w:val="20"/>
          <w:szCs w:val="20"/>
        </w:rPr>
        <w:t>г.</w:t>
      </w:r>
    </w:p>
    <w:p w:rsidR="009C61FA" w:rsidRPr="00BF37D7" w:rsidRDefault="009C61FA" w:rsidP="009C61FA">
      <w:pPr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9C61FA" w:rsidRPr="00BF37D7" w:rsidRDefault="009C61FA" w:rsidP="009C61FA">
      <w:pPr>
        <w:ind w:firstLine="360"/>
        <w:jc w:val="both"/>
        <w:rPr>
          <w:rFonts w:ascii="Arial" w:hAnsi="Arial" w:cs="Arial"/>
          <w:sz w:val="20"/>
          <w:szCs w:val="20"/>
        </w:rPr>
      </w:pPr>
      <w:proofErr w:type="gramStart"/>
      <w:r w:rsidRPr="00BF37D7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BF37D7">
        <w:rPr>
          <w:rFonts w:ascii="Arial" w:hAnsi="Arial" w:cs="Arial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BF37D7">
        <w:rPr>
          <w:rFonts w:ascii="Arial" w:hAnsi="Arial" w:cs="Arial"/>
          <w:sz w:val="20"/>
          <w:szCs w:val="20"/>
        </w:rPr>
        <w:t>_____________________________________________________именуемое</w:t>
      </w:r>
      <w:proofErr w:type="spellEnd"/>
      <w:r w:rsidRPr="00BF37D7">
        <w:rPr>
          <w:rFonts w:ascii="Arial" w:hAnsi="Arial" w:cs="Arial"/>
          <w:sz w:val="20"/>
          <w:szCs w:val="20"/>
        </w:rPr>
        <w:t xml:space="preserve"> в дальнейшем ПОСТАВЩИК, в </w:t>
      </w:r>
      <w:proofErr w:type="spellStart"/>
      <w:r w:rsidRPr="00BF37D7">
        <w:rPr>
          <w:rFonts w:ascii="Arial" w:hAnsi="Arial" w:cs="Arial"/>
          <w:sz w:val="20"/>
          <w:szCs w:val="20"/>
        </w:rPr>
        <w:t>лице_______________________________________________</w:t>
      </w:r>
      <w:proofErr w:type="spellEnd"/>
      <w:r w:rsidRPr="00BF37D7">
        <w:rPr>
          <w:rFonts w:ascii="Arial" w:hAnsi="Arial" w:cs="Arial"/>
          <w:sz w:val="20"/>
          <w:szCs w:val="20"/>
        </w:rPr>
        <w:t>, действующего на основании _______________________, с другой стороны, по результатам проведенного открытого запроса цен №</w:t>
      </w:r>
      <w:r w:rsidR="001B3FAB">
        <w:rPr>
          <w:rFonts w:ascii="Arial" w:hAnsi="Arial" w:cs="Arial"/>
          <w:sz w:val="20"/>
          <w:szCs w:val="20"/>
        </w:rPr>
        <w:t>48</w:t>
      </w:r>
      <w:r w:rsidRPr="00BF37D7">
        <w:rPr>
          <w:rFonts w:ascii="Arial" w:hAnsi="Arial" w:cs="Arial"/>
          <w:sz w:val="20"/>
          <w:szCs w:val="20"/>
        </w:rPr>
        <w:t xml:space="preserve"> ЗЦ-ПГЭС от </w:t>
      </w:r>
      <w:r w:rsidR="001B3FAB">
        <w:rPr>
          <w:rFonts w:ascii="Arial" w:hAnsi="Arial" w:cs="Arial"/>
          <w:sz w:val="20"/>
          <w:szCs w:val="20"/>
        </w:rPr>
        <w:t>28</w:t>
      </w:r>
      <w:r w:rsidR="00FA49B4">
        <w:rPr>
          <w:rFonts w:ascii="Arial" w:hAnsi="Arial" w:cs="Arial"/>
          <w:sz w:val="20"/>
          <w:szCs w:val="20"/>
        </w:rPr>
        <w:t>.07</w:t>
      </w:r>
      <w:r w:rsidR="007B18F8">
        <w:rPr>
          <w:rFonts w:ascii="Arial" w:hAnsi="Arial" w:cs="Arial"/>
          <w:sz w:val="20"/>
          <w:szCs w:val="20"/>
        </w:rPr>
        <w:t>.20</w:t>
      </w:r>
      <w:r w:rsidRPr="00BF37D7">
        <w:rPr>
          <w:rFonts w:ascii="Arial" w:hAnsi="Arial" w:cs="Arial"/>
          <w:sz w:val="20"/>
          <w:szCs w:val="20"/>
        </w:rPr>
        <w:t xml:space="preserve">г. Протокол № _______ </w:t>
      </w:r>
      <w:r w:rsidRPr="00BF37D7">
        <w:rPr>
          <w:rFonts w:ascii="Arial" w:hAnsi="Arial" w:cs="Arial"/>
          <w:sz w:val="20"/>
          <w:szCs w:val="20"/>
          <w:u w:val="single"/>
        </w:rPr>
        <w:t>ЗЦ-ПГЭС</w:t>
      </w:r>
      <w:r w:rsidRPr="00BF37D7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9C61FA" w:rsidRPr="00BF37D7" w:rsidRDefault="009C61FA" w:rsidP="009C61FA">
      <w:pPr>
        <w:jc w:val="both"/>
        <w:rPr>
          <w:rFonts w:ascii="Arial" w:hAnsi="Arial" w:cs="Arial"/>
          <w:sz w:val="20"/>
          <w:szCs w:val="20"/>
        </w:rPr>
      </w:pPr>
    </w:p>
    <w:p w:rsidR="009C61FA" w:rsidRPr="00BF37D7" w:rsidRDefault="009C61FA" w:rsidP="00F444A8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F37D7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9C61FA" w:rsidRPr="00BF37D7" w:rsidRDefault="009C61FA" w:rsidP="00F444A8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9C61FA" w:rsidRPr="00BF37D7" w:rsidRDefault="009C61FA" w:rsidP="00F444A8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9C61FA" w:rsidRPr="00BF37D7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9C61FA" w:rsidRPr="00BF37D7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9C61FA" w:rsidRPr="00BF37D7" w:rsidRDefault="009C61FA" w:rsidP="009C61FA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9C61FA" w:rsidRPr="00BF37D7" w:rsidRDefault="009C61FA" w:rsidP="00F444A8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F37D7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9C61FA" w:rsidRPr="00BF37D7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BF37D7">
        <w:rPr>
          <w:rFonts w:ascii="Arial" w:hAnsi="Arial" w:cs="Arial"/>
          <w:sz w:val="20"/>
          <w:szCs w:val="20"/>
        </w:rPr>
        <w:t>указанным</w:t>
      </w:r>
      <w:proofErr w:type="gramEnd"/>
      <w:r w:rsidRPr="00BF37D7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9C61FA" w:rsidRPr="007D7647" w:rsidRDefault="00A40E13" w:rsidP="00A40E13">
      <w:pPr>
        <w:pStyle w:val="aff0"/>
        <w:tabs>
          <w:tab w:val="left" w:pos="142"/>
          <w:tab w:val="left" w:pos="284"/>
        </w:tabs>
        <w:ind w:left="142" w:hanging="142"/>
        <w:jc w:val="both"/>
        <w:rPr>
          <w:rFonts w:ascii="Arial" w:hAnsi="Arial" w:cs="Arial"/>
          <w:sz w:val="20"/>
        </w:rPr>
      </w:pPr>
      <w:r w:rsidRPr="007D7647">
        <w:rPr>
          <w:rFonts w:ascii="Arial" w:hAnsi="Arial" w:cs="Arial"/>
          <w:sz w:val="20"/>
        </w:rPr>
        <w:t xml:space="preserve">   </w:t>
      </w:r>
      <w:r w:rsidR="009C61FA" w:rsidRPr="007D7647">
        <w:rPr>
          <w:rFonts w:ascii="Arial" w:hAnsi="Arial" w:cs="Arial"/>
          <w:sz w:val="20"/>
        </w:rPr>
        <w:t xml:space="preserve">2.2. </w:t>
      </w:r>
      <w:r w:rsidRPr="007D7647">
        <w:rPr>
          <w:rFonts w:ascii="Arial" w:hAnsi="Arial" w:cs="Arial"/>
          <w:sz w:val="20"/>
        </w:rPr>
        <w:t xml:space="preserve">Оплата производится в течение </w:t>
      </w:r>
      <w:r w:rsidR="007D7647" w:rsidRPr="007D7647">
        <w:rPr>
          <w:rFonts w:ascii="Arial" w:hAnsi="Arial" w:cs="Arial"/>
          <w:sz w:val="20"/>
        </w:rPr>
        <w:t>15</w:t>
      </w:r>
      <w:r w:rsidRPr="007D7647">
        <w:rPr>
          <w:rFonts w:ascii="Arial" w:hAnsi="Arial" w:cs="Arial"/>
          <w:sz w:val="20"/>
        </w:rPr>
        <w:t xml:space="preserve"> календарных дней с момента поставки и предоставления счетов- фактур, путем перечисления денежных средств на расчётный счёт поставщика.</w:t>
      </w:r>
    </w:p>
    <w:p w:rsidR="009C61FA" w:rsidRPr="00BF37D7" w:rsidRDefault="009C61FA" w:rsidP="009C61FA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9C61FA" w:rsidRPr="00BF37D7" w:rsidRDefault="009C61FA" w:rsidP="009C61FA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9C61FA" w:rsidRPr="00BF37D7" w:rsidRDefault="009C61FA" w:rsidP="00F444A8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F37D7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9C61FA" w:rsidRPr="00BF37D7" w:rsidRDefault="009C61FA" w:rsidP="00F444A8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BF37D7">
        <w:rPr>
          <w:rFonts w:ascii="Arial" w:hAnsi="Arial" w:cs="Arial"/>
          <w:sz w:val="20"/>
          <w:szCs w:val="20"/>
        </w:rPr>
        <w:t>:</w:t>
      </w:r>
    </w:p>
    <w:p w:rsidR="009C61FA" w:rsidRPr="00190AA9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190AA9">
        <w:rPr>
          <w:rFonts w:ascii="Arial" w:hAnsi="Arial" w:cs="Arial"/>
          <w:sz w:val="20"/>
          <w:szCs w:val="20"/>
        </w:rPr>
        <w:t xml:space="preserve">3.1.1. Предоставить товар ПОКУПАТЕЛЮ </w:t>
      </w:r>
      <w:r w:rsidR="00465F86">
        <w:rPr>
          <w:rFonts w:ascii="Arial" w:hAnsi="Arial" w:cs="Arial"/>
          <w:sz w:val="20"/>
          <w:szCs w:val="20"/>
        </w:rPr>
        <w:t>в срок не более 7 календарных дней с момента подписания договора.</w:t>
      </w:r>
    </w:p>
    <w:p w:rsidR="009C61FA" w:rsidRPr="00BF37D7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BF37D7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9C61FA" w:rsidRPr="00BF37D7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9C61FA" w:rsidRPr="00BF37D7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BF37D7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9C61FA" w:rsidRPr="00BF37D7" w:rsidRDefault="009C61FA" w:rsidP="009C61FA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</w:p>
    <w:p w:rsidR="009C61FA" w:rsidRPr="00BF37D7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BF37D7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9C61FA" w:rsidRPr="00BF37D7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BF37D7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BF37D7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9C61FA" w:rsidRPr="00BF37D7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9C61FA" w:rsidRPr="00BF37D7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9C61FA" w:rsidRPr="00BF37D7" w:rsidRDefault="009C61FA" w:rsidP="009C61FA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9C61FA" w:rsidRPr="00BF37D7" w:rsidRDefault="009C61FA" w:rsidP="00F444A8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F37D7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9C61FA" w:rsidRPr="00BF37D7" w:rsidRDefault="009C61FA" w:rsidP="00F444A8">
      <w:pPr>
        <w:pStyle w:val="aff2"/>
        <w:numPr>
          <w:ilvl w:val="1"/>
          <w:numId w:val="49"/>
        </w:numPr>
        <w:tabs>
          <w:tab w:val="clear" w:pos="360"/>
          <w:tab w:val="num" w:pos="180"/>
          <w:tab w:val="num" w:pos="780"/>
        </w:tabs>
        <w:spacing w:after="0"/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4.1.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9C61FA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BF37D7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BF37D7">
        <w:rPr>
          <w:rFonts w:ascii="Arial" w:hAnsi="Arial" w:cs="Arial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B50031" w:rsidRPr="00BF37D7" w:rsidRDefault="00B50031" w:rsidP="00B50031">
      <w:pPr>
        <w:tabs>
          <w:tab w:val="left" w:pos="142"/>
        </w:tabs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B50031">
        <w:rPr>
          <w:rFonts w:ascii="Arial" w:hAnsi="Arial" w:cs="Arial"/>
          <w:sz w:val="20"/>
          <w:szCs w:val="20"/>
        </w:rPr>
        <w:t xml:space="preserve">4.3. </w:t>
      </w:r>
      <w:proofErr w:type="gramStart"/>
      <w:r w:rsidRPr="00B50031">
        <w:rPr>
          <w:rFonts w:ascii="Arial" w:hAnsi="Arial" w:cs="Arial"/>
          <w:sz w:val="20"/>
          <w:szCs w:val="20"/>
        </w:rPr>
        <w:t xml:space="preserve"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</w:t>
      </w:r>
      <w:r w:rsidRPr="00B50031">
        <w:rPr>
          <w:rFonts w:ascii="Arial" w:hAnsi="Arial" w:cs="Arial"/>
          <w:sz w:val="20"/>
          <w:szCs w:val="20"/>
        </w:rPr>
        <w:lastRenderedPageBreak/>
        <w:t>настоящем договоре.</w:t>
      </w:r>
      <w:proofErr w:type="gramEnd"/>
      <w:r w:rsidRPr="00B50031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9C61FA" w:rsidRPr="00BF37D7" w:rsidRDefault="00B50031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</w:t>
      </w:r>
      <w:r w:rsidR="009C61FA" w:rsidRPr="00BF37D7">
        <w:rPr>
          <w:rFonts w:ascii="Arial" w:hAnsi="Arial" w:cs="Arial"/>
          <w:sz w:val="20"/>
          <w:szCs w:val="20"/>
        </w:rPr>
        <w:t xml:space="preserve">. При возникновении споров стороны принимают меры к их урегулированию путем переговоров. В случае </w:t>
      </w:r>
      <w:proofErr w:type="spellStart"/>
      <w:r w:rsidR="009C61FA" w:rsidRPr="00BF37D7">
        <w:rPr>
          <w:rFonts w:ascii="Arial" w:hAnsi="Arial" w:cs="Arial"/>
          <w:sz w:val="20"/>
          <w:szCs w:val="20"/>
        </w:rPr>
        <w:t>недостижения</w:t>
      </w:r>
      <w:proofErr w:type="spellEnd"/>
      <w:r w:rsidR="009C61FA" w:rsidRPr="00BF37D7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9C61FA" w:rsidRPr="00BF37D7" w:rsidRDefault="009C61FA" w:rsidP="009C61FA">
      <w:pPr>
        <w:tabs>
          <w:tab w:val="num" w:pos="180"/>
        </w:tabs>
        <w:ind w:left="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BF37D7" w:rsidRDefault="009C61FA" w:rsidP="00F444A8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F37D7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9C61FA" w:rsidRPr="00BF37D7" w:rsidRDefault="009C61FA" w:rsidP="00F444A8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9C61FA" w:rsidRPr="00BF37D7" w:rsidRDefault="009C61FA" w:rsidP="00F444A8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9C61FA" w:rsidRPr="00BF37D7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9C61FA" w:rsidRPr="00BF37D7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9C61FA" w:rsidRPr="00BF37D7" w:rsidRDefault="009C61FA" w:rsidP="009C61FA">
      <w:pPr>
        <w:ind w:firstLine="720"/>
        <w:rPr>
          <w:rFonts w:ascii="Arial" w:hAnsi="Arial" w:cs="Arial"/>
          <w:b/>
          <w:sz w:val="20"/>
          <w:szCs w:val="20"/>
        </w:rPr>
      </w:pPr>
    </w:p>
    <w:p w:rsidR="009C61FA" w:rsidRPr="00BF37D7" w:rsidRDefault="009C61FA" w:rsidP="00F444A8">
      <w:pPr>
        <w:numPr>
          <w:ilvl w:val="0"/>
          <w:numId w:val="49"/>
        </w:numPr>
        <w:jc w:val="center"/>
        <w:rPr>
          <w:rFonts w:ascii="Arial" w:hAnsi="Arial" w:cs="Arial"/>
          <w:b/>
          <w:sz w:val="20"/>
          <w:szCs w:val="20"/>
        </w:rPr>
      </w:pPr>
      <w:r w:rsidRPr="00BF37D7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9C61FA" w:rsidRPr="00BF37D7" w:rsidRDefault="009C61FA" w:rsidP="009C61FA">
      <w:pPr>
        <w:ind w:left="720"/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BF37D7" w:rsidTr="009C61FA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BF37D7" w:rsidRDefault="009C61FA" w:rsidP="009C61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37D7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7B18F8" w:rsidRPr="006509E4" w:rsidRDefault="007B18F8" w:rsidP="007B18F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D7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BF37D7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BF37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7B18F8" w:rsidRPr="006509E4" w:rsidRDefault="007B18F8" w:rsidP="007B1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9E4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7B18F8" w:rsidRPr="006509E4" w:rsidRDefault="007B18F8" w:rsidP="007B18F8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509E4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7B18F8" w:rsidRPr="006509E4" w:rsidRDefault="007B18F8" w:rsidP="007B18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509E4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6509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7B18F8" w:rsidRPr="006509E4" w:rsidRDefault="007B18F8" w:rsidP="007B18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509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6509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6509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Пенза</w:t>
            </w:r>
          </w:p>
          <w:p w:rsidR="007B18F8" w:rsidRPr="006509E4" w:rsidRDefault="007B18F8" w:rsidP="007B18F8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E4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7B18F8" w:rsidRPr="006509E4" w:rsidRDefault="007B18F8" w:rsidP="007B18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E4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6509E4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7B18F8" w:rsidRPr="006509E4" w:rsidRDefault="007B18F8" w:rsidP="007B18F8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509E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6509E4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49B4" w:rsidRDefault="00FA49B4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49B4" w:rsidRDefault="00FA49B4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49B4" w:rsidRDefault="00FA49B4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49B4" w:rsidRPr="00BF37D7" w:rsidRDefault="00FA49B4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BF37D7" w:rsidRDefault="009C61FA" w:rsidP="009C61FA">
            <w:pPr>
              <w:pStyle w:val="af6"/>
              <w:rPr>
                <w:rFonts w:ascii="Arial" w:hAnsi="Arial" w:cs="Arial"/>
                <w:b/>
                <w:sz w:val="20"/>
                <w:szCs w:val="20"/>
              </w:rPr>
            </w:pPr>
            <w:r w:rsidRPr="00BF37D7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F37D7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BF37D7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1D3F6F" w:rsidRDefault="009C61FA" w:rsidP="009C61FA">
      <w:pPr>
        <w:pStyle w:val="aff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Приложение №</w:t>
      </w:r>
      <w:r w:rsidRPr="001D3F6F">
        <w:rPr>
          <w:rFonts w:ascii="Arial" w:hAnsi="Arial" w:cs="Arial"/>
          <w:b/>
          <w:sz w:val="20"/>
        </w:rPr>
        <w:t>1</w:t>
      </w:r>
    </w:p>
    <w:p w:rsidR="009C61FA" w:rsidRPr="001D3F6F" w:rsidRDefault="009C61FA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1D3F6F" w:rsidRDefault="009C61FA" w:rsidP="009C61FA">
      <w:pPr>
        <w:pStyle w:val="aff0"/>
        <w:jc w:val="right"/>
        <w:rPr>
          <w:rFonts w:ascii="Arial" w:hAnsi="Arial" w:cs="Arial"/>
          <w:b/>
          <w:sz w:val="20"/>
        </w:rPr>
      </w:pPr>
      <w:r w:rsidRPr="001D3F6F">
        <w:rPr>
          <w:rFonts w:ascii="Arial" w:hAnsi="Arial" w:cs="Arial"/>
          <w:b/>
          <w:sz w:val="20"/>
        </w:rPr>
        <w:t xml:space="preserve"> к договору №</w:t>
      </w:r>
      <w:proofErr w:type="spellStart"/>
      <w:r w:rsidRPr="001D3F6F">
        <w:rPr>
          <w:rFonts w:ascii="Arial" w:hAnsi="Arial" w:cs="Arial"/>
          <w:b/>
          <w:sz w:val="20"/>
        </w:rPr>
        <w:t>_______________о</w:t>
      </w:r>
      <w:r w:rsidR="007B18F8">
        <w:rPr>
          <w:rFonts w:ascii="Arial" w:hAnsi="Arial" w:cs="Arial"/>
          <w:b/>
          <w:sz w:val="20"/>
        </w:rPr>
        <w:t>т</w:t>
      </w:r>
      <w:proofErr w:type="spellEnd"/>
      <w:r w:rsidR="0033448B">
        <w:rPr>
          <w:rFonts w:ascii="Arial" w:hAnsi="Arial" w:cs="Arial"/>
          <w:b/>
          <w:sz w:val="20"/>
        </w:rPr>
        <w:t xml:space="preserve">  «      </w:t>
      </w:r>
      <w:r w:rsidR="007B18F8">
        <w:rPr>
          <w:rFonts w:ascii="Arial" w:hAnsi="Arial" w:cs="Arial"/>
          <w:b/>
          <w:sz w:val="20"/>
        </w:rPr>
        <w:t xml:space="preserve">»_________________2020 </w:t>
      </w:r>
      <w:r w:rsidRPr="001D3F6F">
        <w:rPr>
          <w:rFonts w:ascii="Arial" w:hAnsi="Arial" w:cs="Arial"/>
          <w:b/>
          <w:sz w:val="20"/>
        </w:rPr>
        <w:t>г.</w:t>
      </w:r>
    </w:p>
    <w:p w:rsidR="009C61FA" w:rsidRPr="00BF37D7" w:rsidRDefault="009C61FA" w:rsidP="009C61FA">
      <w:pPr>
        <w:pStyle w:val="aff0"/>
        <w:jc w:val="right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b/>
          <w:sz w:val="20"/>
        </w:rPr>
      </w:pPr>
      <w:r w:rsidRPr="00BF37D7">
        <w:rPr>
          <w:rFonts w:ascii="Arial" w:hAnsi="Arial" w:cs="Arial"/>
          <w:b/>
          <w:sz w:val="20"/>
        </w:rPr>
        <w:t>СПЕЦИФИКАЦИЯ №1</w:t>
      </w:r>
    </w:p>
    <w:p w:rsidR="009C61FA" w:rsidRPr="00BF37D7" w:rsidRDefault="009C61FA" w:rsidP="009C61FA">
      <w:pPr>
        <w:pStyle w:val="aff0"/>
        <w:rPr>
          <w:rFonts w:ascii="Arial" w:hAnsi="Arial" w:cs="Arial"/>
          <w:b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b/>
          <w:sz w:val="20"/>
        </w:rPr>
      </w:pPr>
    </w:p>
    <w:tbl>
      <w:tblPr>
        <w:tblW w:w="105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2990"/>
        <w:gridCol w:w="1096"/>
        <w:gridCol w:w="1168"/>
        <w:gridCol w:w="28"/>
        <w:gridCol w:w="1892"/>
        <w:gridCol w:w="2880"/>
        <w:gridCol w:w="9"/>
      </w:tblGrid>
      <w:tr w:rsidR="009C61FA" w:rsidRPr="00BF37D7" w:rsidTr="009C61FA">
        <w:trPr>
          <w:gridAfter w:val="1"/>
          <w:wAfter w:w="9" w:type="dxa"/>
          <w:cantSplit/>
          <w:trHeight w:val="5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N п/п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BF37D7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Цена за ед</w:t>
            </w:r>
            <w:r w:rsidR="00A40E13">
              <w:rPr>
                <w:b/>
                <w:iCs/>
                <w:sz w:val="20"/>
                <w:szCs w:val="20"/>
              </w:rPr>
              <w:t>иницу, руб., в том числе НДС (20</w:t>
            </w:r>
            <w:r w:rsidRPr="00BF37D7">
              <w:rPr>
                <w:b/>
                <w:iCs/>
                <w:sz w:val="20"/>
                <w:szCs w:val="20"/>
              </w:rPr>
              <w:t xml:space="preserve"> %)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9C61FA" w:rsidRPr="00BF37D7" w:rsidRDefault="00A40E13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НДС (20</w:t>
            </w:r>
            <w:r w:rsidR="009C61FA" w:rsidRPr="00BF37D7">
              <w:rPr>
                <w:b/>
                <w:iCs/>
                <w:sz w:val="20"/>
                <w:szCs w:val="20"/>
              </w:rPr>
              <w:t xml:space="preserve"> %)</w:t>
            </w:r>
          </w:p>
        </w:tc>
      </w:tr>
      <w:tr w:rsidR="003E4938" w:rsidRPr="00BF37D7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BF37D7" w:rsidRDefault="003E4938" w:rsidP="003E4938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CF0CAF" w:rsidRDefault="003E4938" w:rsidP="003E493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41775" w:rsidRDefault="003E4938" w:rsidP="003E4938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C93398" w:rsidRDefault="003E4938" w:rsidP="003E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BF37D7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BF37D7" w:rsidRDefault="003E4938" w:rsidP="003E4938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CF0CAF" w:rsidRDefault="003E4938" w:rsidP="003E493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41775" w:rsidRDefault="003E4938" w:rsidP="003E4938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C93398" w:rsidRDefault="003E4938" w:rsidP="003E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BF37D7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BF37D7" w:rsidRDefault="003E4938" w:rsidP="003E4938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CF0CAF" w:rsidRDefault="003E4938" w:rsidP="003E493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41775" w:rsidRDefault="003E4938" w:rsidP="003E4938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C93398" w:rsidRDefault="003E4938" w:rsidP="003E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BF37D7" w:rsidTr="009C61FA">
        <w:trPr>
          <w:cantSplit/>
          <w:trHeight w:val="285"/>
        </w:trPr>
        <w:tc>
          <w:tcPr>
            <w:tcW w:w="5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BF37D7" w:rsidRDefault="003E4938" w:rsidP="003E4938">
            <w:pPr>
              <w:pStyle w:val="ConsPlusCell"/>
              <w:widowControl/>
              <w:jc w:val="right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9C61FA" w:rsidRPr="00BF37D7" w:rsidRDefault="009C61FA" w:rsidP="009C61FA">
      <w:pPr>
        <w:pStyle w:val="aff0"/>
        <w:tabs>
          <w:tab w:val="left" w:pos="367"/>
        </w:tabs>
        <w:jc w:val="left"/>
        <w:rPr>
          <w:rFonts w:ascii="Arial" w:hAnsi="Arial" w:cs="Arial"/>
          <w:sz w:val="20"/>
        </w:rPr>
      </w:pPr>
      <w:r w:rsidRPr="00BF37D7">
        <w:rPr>
          <w:rFonts w:ascii="Arial" w:hAnsi="Arial" w:cs="Arial"/>
          <w:sz w:val="20"/>
        </w:rPr>
        <w:tab/>
        <w:t xml:space="preserve"> </w:t>
      </w:r>
    </w:p>
    <w:p w:rsidR="009C61FA" w:rsidRPr="00BF37D7" w:rsidRDefault="009C61FA" w:rsidP="009C61FA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BF37D7">
        <w:rPr>
          <w:rFonts w:ascii="Arial" w:hAnsi="Arial" w:cs="Arial"/>
          <w:sz w:val="20"/>
        </w:rPr>
        <w:t>1. Способ доставки: автотранспортом Поставщика за счет Поставщика.</w:t>
      </w:r>
    </w:p>
    <w:p w:rsidR="009C61FA" w:rsidRPr="00BF37D7" w:rsidRDefault="009C61FA" w:rsidP="009C61FA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Pr="00190AA9">
        <w:rPr>
          <w:rFonts w:ascii="Arial" w:hAnsi="Arial" w:cs="Arial"/>
          <w:sz w:val="20"/>
        </w:rPr>
        <w:t xml:space="preserve">Срок поставки: </w:t>
      </w:r>
      <w:r w:rsidR="00465F86">
        <w:rPr>
          <w:rFonts w:ascii="Arial" w:hAnsi="Arial" w:cs="Arial"/>
          <w:sz w:val="20"/>
        </w:rPr>
        <w:t>не более 7 календарных дней с момента подписания договора.</w:t>
      </w:r>
    </w:p>
    <w:p w:rsidR="009C61FA" w:rsidRPr="007D7647" w:rsidRDefault="009C61FA" w:rsidP="009C61FA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7D7647">
        <w:rPr>
          <w:rFonts w:ascii="Arial" w:hAnsi="Arial" w:cs="Arial"/>
          <w:sz w:val="20"/>
        </w:rPr>
        <w:t xml:space="preserve">3. Условия оплаты: оплата производится в течение </w:t>
      </w:r>
      <w:r w:rsidR="007D7647" w:rsidRPr="007D7647">
        <w:rPr>
          <w:rFonts w:ascii="Arial" w:hAnsi="Arial" w:cs="Arial"/>
          <w:sz w:val="20"/>
        </w:rPr>
        <w:t>15</w:t>
      </w:r>
      <w:r w:rsidRPr="007D7647">
        <w:rPr>
          <w:rFonts w:ascii="Arial" w:hAnsi="Arial" w:cs="Arial"/>
          <w:sz w:val="20"/>
        </w:rPr>
        <w:t xml:space="preserve">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9C61FA" w:rsidRPr="00BF37D7" w:rsidRDefault="009C61FA" w:rsidP="009C61FA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7D7647">
        <w:rPr>
          <w:rFonts w:ascii="Arial" w:hAnsi="Arial" w:cs="Arial"/>
          <w:sz w:val="20"/>
        </w:rPr>
        <w:t>4. Кол-во поставляемого товара является ориентировочным и может быть изменено Заказчиком в ту или</w:t>
      </w:r>
      <w:r w:rsidRPr="00BF37D7">
        <w:rPr>
          <w:rFonts w:ascii="Arial" w:hAnsi="Arial" w:cs="Arial"/>
          <w:sz w:val="20"/>
        </w:rPr>
        <w:t xml:space="preserve"> иную сторону.</w:t>
      </w:r>
    </w:p>
    <w:p w:rsidR="009C61FA" w:rsidRPr="00BF37D7" w:rsidRDefault="009C61FA" w:rsidP="009C61FA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BF37D7">
        <w:rPr>
          <w:rFonts w:ascii="Arial" w:hAnsi="Arial" w:cs="Arial"/>
          <w:sz w:val="20"/>
        </w:rPr>
        <w:t xml:space="preserve">5. Место поставки: </w:t>
      </w:r>
      <w:proofErr w:type="gramStart"/>
      <w:r w:rsidR="00685FDF" w:rsidRPr="003071BE">
        <w:rPr>
          <w:rFonts w:ascii="Arial" w:hAnsi="Arial" w:cs="Arial"/>
          <w:sz w:val="20"/>
        </w:rPr>
        <w:t>г</w:t>
      </w:r>
      <w:proofErr w:type="gramEnd"/>
      <w:r w:rsidR="00E11139">
        <w:rPr>
          <w:rFonts w:ascii="Arial" w:hAnsi="Arial" w:cs="Arial"/>
          <w:sz w:val="20"/>
        </w:rPr>
        <w:t>. Пенза, ул. Стрельбищенская, 13.</w:t>
      </w:r>
    </w:p>
    <w:p w:rsidR="009C61FA" w:rsidRPr="00BF37D7" w:rsidRDefault="009C61FA" w:rsidP="009C61FA">
      <w:pPr>
        <w:pStyle w:val="aff0"/>
        <w:jc w:val="both"/>
        <w:rPr>
          <w:rFonts w:ascii="Arial" w:hAnsi="Arial" w:cs="Arial"/>
          <w:sz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BF37D7" w:rsidTr="009C61FA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BF37D7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BF37D7" w:rsidRDefault="000E1DB7" w:rsidP="009C61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Default="009C61FA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8D3090" w:rsidRDefault="008D3090" w:rsidP="009C61FA">
      <w:pPr>
        <w:pStyle w:val="aff0"/>
        <w:jc w:val="right"/>
        <w:rPr>
          <w:rFonts w:ascii="Arial" w:hAnsi="Arial" w:cs="Arial"/>
          <w:sz w:val="20"/>
        </w:rPr>
      </w:pPr>
    </w:p>
    <w:p w:rsidR="008D3090" w:rsidRDefault="008D3090" w:rsidP="009C61FA">
      <w:pPr>
        <w:pStyle w:val="aff0"/>
        <w:jc w:val="right"/>
        <w:rPr>
          <w:rFonts w:ascii="Arial" w:hAnsi="Arial" w:cs="Arial"/>
          <w:sz w:val="20"/>
        </w:rPr>
      </w:pPr>
    </w:p>
    <w:p w:rsidR="008D3090" w:rsidRDefault="008D3090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685FDF" w:rsidRDefault="00685FDF" w:rsidP="009C61FA">
      <w:pPr>
        <w:pStyle w:val="aff0"/>
        <w:jc w:val="right"/>
        <w:rPr>
          <w:rFonts w:ascii="Arial" w:hAnsi="Arial" w:cs="Arial"/>
          <w:sz w:val="20"/>
        </w:rPr>
      </w:pPr>
    </w:p>
    <w:p w:rsidR="007B18F8" w:rsidRDefault="007B18F8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0E1DB7">
      <w:pPr>
        <w:pStyle w:val="aff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Приложение №2</w:t>
      </w:r>
    </w:p>
    <w:p w:rsidR="000E1DB7" w:rsidRDefault="000E1DB7" w:rsidP="000E1DB7">
      <w:pPr>
        <w:pStyle w:val="aff0"/>
        <w:jc w:val="right"/>
        <w:rPr>
          <w:rFonts w:ascii="Arial" w:hAnsi="Arial" w:cs="Arial"/>
          <w:b/>
          <w:sz w:val="20"/>
        </w:rPr>
      </w:pPr>
    </w:p>
    <w:p w:rsidR="00685FDF" w:rsidRPr="00685FDF" w:rsidRDefault="00685FDF" w:rsidP="00685FDF">
      <w:pPr>
        <w:tabs>
          <w:tab w:val="left" w:pos="3780"/>
        </w:tabs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</w:p>
    <w:p w:rsidR="000E1DB7" w:rsidRPr="00685FDF" w:rsidRDefault="000E1DB7" w:rsidP="000E1DB7">
      <w:pPr>
        <w:pStyle w:val="aff0"/>
        <w:jc w:val="right"/>
        <w:rPr>
          <w:rFonts w:ascii="Arial" w:hAnsi="Arial" w:cs="Arial"/>
          <w:color w:val="FF0000"/>
          <w:sz w:val="18"/>
          <w:szCs w:val="18"/>
        </w:rPr>
      </w:pPr>
    </w:p>
    <w:p w:rsidR="000E1DB7" w:rsidRDefault="00A145B5" w:rsidP="00F444A8">
      <w:pPr>
        <w:pStyle w:val="aff0"/>
        <w:numPr>
          <w:ilvl w:val="1"/>
          <w:numId w:val="5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Техническое задание </w:t>
      </w:r>
    </w:p>
    <w:p w:rsidR="00906B1F" w:rsidRDefault="00906B1F" w:rsidP="00906B1F">
      <w:pPr>
        <w:pStyle w:val="aff0"/>
        <w:jc w:val="left"/>
        <w:rPr>
          <w:rFonts w:ascii="Arial" w:hAnsi="Arial" w:cs="Arial"/>
          <w:b/>
          <w:sz w:val="18"/>
          <w:szCs w:val="18"/>
        </w:rPr>
      </w:pPr>
    </w:p>
    <w:p w:rsidR="00906B1F" w:rsidRDefault="00906B1F" w:rsidP="00906B1F">
      <w:pPr>
        <w:pStyle w:val="aff0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701"/>
        <w:gridCol w:w="5386"/>
        <w:gridCol w:w="1134"/>
        <w:gridCol w:w="993"/>
      </w:tblGrid>
      <w:tr w:rsidR="00AD425A" w:rsidRPr="00121584" w:rsidTr="00AD42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25A" w:rsidRPr="00121584" w:rsidRDefault="00AD425A" w:rsidP="00AD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25A" w:rsidRPr="00121584" w:rsidRDefault="00AD425A" w:rsidP="00AD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2158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2158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2158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25A" w:rsidRPr="00121584" w:rsidRDefault="00AD425A" w:rsidP="00AD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25A" w:rsidRPr="00121584" w:rsidRDefault="00AD425A" w:rsidP="00AD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 xml:space="preserve">Наименование товара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25A" w:rsidRPr="00121584" w:rsidRDefault="00AD425A" w:rsidP="00AD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Требования к качеству, техническим характеристикам, безопасности, функциональным характеристикам (потребительским свойствам), размерам, упаковке, отгрузке товара и иные необходимые показатели</w:t>
            </w:r>
          </w:p>
          <w:p w:rsidR="00AD425A" w:rsidRPr="00121584" w:rsidRDefault="00AD425A" w:rsidP="00AD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5A" w:rsidRPr="00121584" w:rsidRDefault="00AD425A" w:rsidP="00AD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25A" w:rsidRPr="00121584" w:rsidRDefault="00AD425A" w:rsidP="00AD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 xml:space="preserve">Ед. </w:t>
            </w:r>
          </w:p>
          <w:p w:rsidR="00AD425A" w:rsidRPr="00121584" w:rsidRDefault="00AD425A" w:rsidP="00AD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1584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1215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5A" w:rsidRPr="00121584" w:rsidRDefault="00AD425A" w:rsidP="00AD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25A" w:rsidRPr="00121584" w:rsidRDefault="00AD425A" w:rsidP="00AD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</w:tr>
      <w:tr w:rsidR="00AD425A" w:rsidRPr="00121584" w:rsidTr="00AD425A">
        <w:trPr>
          <w:trHeight w:val="508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25A" w:rsidRPr="00121584" w:rsidRDefault="00AD425A" w:rsidP="00AD425A">
            <w:pPr>
              <w:numPr>
                <w:ilvl w:val="0"/>
                <w:numId w:val="57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425A" w:rsidRPr="00121584" w:rsidRDefault="00AD425A" w:rsidP="00AD425A">
            <w:pPr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 xml:space="preserve">Бентонит </w:t>
            </w:r>
            <w:proofErr w:type="spellStart"/>
            <w:r w:rsidR="00675CF1" w:rsidRPr="00121584">
              <w:rPr>
                <w:rFonts w:ascii="Arial" w:hAnsi="Arial" w:cs="Arial"/>
                <w:sz w:val="20"/>
                <w:szCs w:val="20"/>
                <w:lang w:val="en-US"/>
              </w:rPr>
              <w:t>Cebogel</w:t>
            </w:r>
            <w:proofErr w:type="spellEnd"/>
            <w:r w:rsidR="00675CF1" w:rsidRPr="001215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CF1" w:rsidRPr="00121584">
              <w:rPr>
                <w:rFonts w:ascii="Arial" w:hAnsi="Arial" w:cs="Arial"/>
                <w:sz w:val="20"/>
                <w:szCs w:val="20"/>
                <w:lang w:val="en-US"/>
              </w:rPr>
              <w:t>OCMA</w:t>
            </w:r>
            <w:r w:rsidR="00675CF1" w:rsidRPr="00121584">
              <w:rPr>
                <w:rFonts w:ascii="Arial" w:hAnsi="Arial" w:cs="Arial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425A" w:rsidRPr="00121584" w:rsidRDefault="00AD425A" w:rsidP="00AD42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 xml:space="preserve">Бентонит - комплексный продукт на основе </w:t>
            </w:r>
            <w:proofErr w:type="spellStart"/>
            <w:r w:rsidRPr="00121584">
              <w:rPr>
                <w:rFonts w:ascii="Arial" w:hAnsi="Arial" w:cs="Arial"/>
                <w:sz w:val="20"/>
                <w:szCs w:val="20"/>
              </w:rPr>
              <w:t>вайомингского</w:t>
            </w:r>
            <w:proofErr w:type="spellEnd"/>
            <w:r w:rsidRPr="00121584">
              <w:rPr>
                <w:rFonts w:ascii="Arial" w:hAnsi="Arial" w:cs="Arial"/>
                <w:sz w:val="20"/>
                <w:szCs w:val="20"/>
              </w:rPr>
              <w:t xml:space="preserve"> натриевого бентонита. Обладает усиленными реологическими характеристиками (ДНС, СНС) и сниженным уровнем фильтрации для более надежного </w:t>
            </w:r>
            <w:proofErr w:type="gramStart"/>
            <w:r w:rsidRPr="00121584">
              <w:rPr>
                <w:rFonts w:ascii="Arial" w:hAnsi="Arial" w:cs="Arial"/>
                <w:sz w:val="20"/>
                <w:szCs w:val="20"/>
              </w:rPr>
              <w:t>контроля за</w:t>
            </w:r>
            <w:proofErr w:type="gramEnd"/>
            <w:r w:rsidRPr="00121584">
              <w:rPr>
                <w:rFonts w:ascii="Arial" w:hAnsi="Arial" w:cs="Arial"/>
                <w:sz w:val="20"/>
                <w:szCs w:val="20"/>
              </w:rPr>
              <w:t xml:space="preserve"> целостностью скважины.</w:t>
            </w:r>
          </w:p>
          <w:p w:rsidR="00AD425A" w:rsidRPr="00121584" w:rsidRDefault="00AD425A" w:rsidP="00AD42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ДНС (YP) – не менее 20 фунтов/100 фут</w:t>
            </w:r>
            <w:proofErr w:type="gramStart"/>
            <w:r w:rsidRPr="0012158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 w:rsidRPr="0012158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D425A" w:rsidRPr="00121584" w:rsidRDefault="00AD425A" w:rsidP="00AD42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СНС (10 SEC) – не менее 10 фунтов/100 фут</w:t>
            </w:r>
            <w:proofErr w:type="gramStart"/>
            <w:r w:rsidRPr="0012158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 w:rsidRPr="0012158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D425A" w:rsidRPr="00121584" w:rsidRDefault="00AD425A" w:rsidP="00AD42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 xml:space="preserve">Уровень фильтрации (FLUID LOSS) – не более 20 мл/30 мин </w:t>
            </w:r>
          </w:p>
          <w:p w:rsidR="00AD425A" w:rsidRPr="00121584" w:rsidRDefault="00AD425A" w:rsidP="00AD42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Преимущества:</w:t>
            </w:r>
          </w:p>
          <w:p w:rsidR="00AD425A" w:rsidRPr="00121584" w:rsidRDefault="00AD425A" w:rsidP="00AD42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- усиленная реология и улучшенный уровень фильтрации;</w:t>
            </w:r>
          </w:p>
          <w:p w:rsidR="00AD425A" w:rsidRPr="00121584" w:rsidRDefault="00AD425A" w:rsidP="00AD42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- высокая скорость гидратации (около 10 минут);</w:t>
            </w:r>
          </w:p>
          <w:p w:rsidR="00AD425A" w:rsidRPr="00121584" w:rsidRDefault="00AD425A" w:rsidP="00AD42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- низкое содержание твердых частиц;</w:t>
            </w:r>
          </w:p>
          <w:p w:rsidR="00AD425A" w:rsidRPr="00121584" w:rsidRDefault="00AD425A" w:rsidP="00AD42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 xml:space="preserve">- сочетается со всеми типами полимерных добавок; </w:t>
            </w:r>
          </w:p>
          <w:p w:rsidR="00AD425A" w:rsidRPr="00121584" w:rsidRDefault="00AD425A" w:rsidP="00AD42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- выход системы не менее 45 кубических метров с                 1 тонны;</w:t>
            </w:r>
          </w:p>
          <w:p w:rsidR="00AD425A" w:rsidRPr="00121584" w:rsidRDefault="00AD425A" w:rsidP="00AD42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Основные физические и химические свойства:</w:t>
            </w:r>
          </w:p>
          <w:p w:rsidR="00AD425A" w:rsidRPr="00121584" w:rsidRDefault="00AD425A" w:rsidP="00AD42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- внешний вид: порошок.</w:t>
            </w:r>
          </w:p>
          <w:p w:rsidR="00AD425A" w:rsidRPr="00121584" w:rsidRDefault="00AD425A" w:rsidP="00AD42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 xml:space="preserve">- цвет: от желто – </w:t>
            </w:r>
            <w:proofErr w:type="gramStart"/>
            <w:r w:rsidRPr="00121584">
              <w:rPr>
                <w:rFonts w:ascii="Arial" w:hAnsi="Arial" w:cs="Arial"/>
                <w:sz w:val="20"/>
                <w:szCs w:val="20"/>
              </w:rPr>
              <w:t>коричневого</w:t>
            </w:r>
            <w:proofErr w:type="gramEnd"/>
            <w:r w:rsidRPr="00121584">
              <w:rPr>
                <w:rFonts w:ascii="Arial" w:hAnsi="Arial" w:cs="Arial"/>
                <w:sz w:val="20"/>
                <w:szCs w:val="20"/>
              </w:rPr>
              <w:t xml:space="preserve"> до серого.</w:t>
            </w:r>
          </w:p>
          <w:p w:rsidR="00AD425A" w:rsidRPr="00121584" w:rsidRDefault="00AD425A" w:rsidP="00AD42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- запах: без характерного  запаха.</w:t>
            </w:r>
          </w:p>
          <w:p w:rsidR="00AD425A" w:rsidRPr="00121584" w:rsidRDefault="00AD425A" w:rsidP="00AD42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 xml:space="preserve">- растворимость: </w:t>
            </w:r>
            <w:proofErr w:type="gramStart"/>
            <w:r w:rsidRPr="00121584">
              <w:rPr>
                <w:rFonts w:ascii="Arial" w:hAnsi="Arial" w:cs="Arial"/>
                <w:sz w:val="20"/>
                <w:szCs w:val="20"/>
              </w:rPr>
              <w:t>нерастворимый</w:t>
            </w:r>
            <w:proofErr w:type="gramEnd"/>
            <w:r w:rsidRPr="00121584">
              <w:rPr>
                <w:rFonts w:ascii="Arial" w:hAnsi="Arial" w:cs="Arial"/>
                <w:sz w:val="20"/>
                <w:szCs w:val="20"/>
              </w:rPr>
              <w:t xml:space="preserve"> в воде.</w:t>
            </w:r>
          </w:p>
          <w:p w:rsidR="00AD425A" w:rsidRPr="00121584" w:rsidRDefault="00AD425A" w:rsidP="00AD42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- относительная плотность: 2,3 – 2,6 г/см3.</w:t>
            </w:r>
          </w:p>
          <w:p w:rsidR="00AD425A" w:rsidRPr="00121584" w:rsidRDefault="00AD425A" w:rsidP="00AD42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1584">
              <w:rPr>
                <w:rFonts w:ascii="Arial" w:hAnsi="Arial" w:cs="Arial"/>
                <w:sz w:val="20"/>
                <w:szCs w:val="20"/>
              </w:rPr>
              <w:t xml:space="preserve">- упакованные в многослойные бумажные мешки </w:t>
            </w:r>
            <w:proofErr w:type="gramEnd"/>
          </w:p>
          <w:p w:rsidR="00AD425A" w:rsidRPr="00121584" w:rsidRDefault="00AD425A" w:rsidP="00AD425A">
            <w:pPr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- масса (нетто) в мешке не более 25 кг.</w:t>
            </w:r>
          </w:p>
          <w:p w:rsidR="00AD425A" w:rsidRPr="00121584" w:rsidRDefault="00AD425A" w:rsidP="00AD4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A" w:rsidRPr="00121584" w:rsidRDefault="00AD425A" w:rsidP="00AD42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584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A" w:rsidRPr="00121584" w:rsidRDefault="00BE47D6" w:rsidP="00AD42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584">
              <w:rPr>
                <w:rFonts w:ascii="Arial" w:hAnsi="Arial" w:cs="Arial"/>
                <w:color w:val="000000"/>
                <w:sz w:val="20"/>
                <w:szCs w:val="20"/>
              </w:rPr>
              <w:t>5400</w:t>
            </w:r>
          </w:p>
        </w:tc>
      </w:tr>
      <w:tr w:rsidR="00BE47D6" w:rsidRPr="00121584" w:rsidTr="00BE47D6">
        <w:trPr>
          <w:trHeight w:val="268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7D6" w:rsidRPr="00121584" w:rsidRDefault="00BE47D6" w:rsidP="00AD425A">
            <w:pPr>
              <w:numPr>
                <w:ilvl w:val="0"/>
                <w:numId w:val="57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E47D6" w:rsidRPr="00121584" w:rsidRDefault="00BE47D6" w:rsidP="00AD425A">
            <w:pPr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Полимер</w:t>
            </w:r>
            <w:proofErr w:type="gramStart"/>
            <w:r w:rsidRPr="00121584">
              <w:rPr>
                <w:rFonts w:ascii="Arial" w:hAnsi="Arial" w:cs="Arial"/>
                <w:sz w:val="20"/>
                <w:szCs w:val="20"/>
                <w:lang w:val="en-US"/>
              </w:rPr>
              <w:t>TS</w:t>
            </w:r>
            <w:proofErr w:type="gramEnd"/>
            <w:r w:rsidRPr="00121584">
              <w:rPr>
                <w:rFonts w:ascii="Arial" w:hAnsi="Arial" w:cs="Arial"/>
                <w:sz w:val="20"/>
                <w:szCs w:val="20"/>
                <w:lang w:val="en-US"/>
              </w:rPr>
              <w:t>-PAC</w:t>
            </w:r>
            <w:r w:rsidRPr="00121584">
              <w:rPr>
                <w:rFonts w:ascii="Arial" w:hAnsi="Arial" w:cs="Arial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E47D6" w:rsidRPr="00121584" w:rsidRDefault="00BE47D6" w:rsidP="00AD42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 xml:space="preserve">Полимер – модифицированная </w:t>
            </w:r>
            <w:proofErr w:type="spellStart"/>
            <w:r w:rsidRPr="00121584">
              <w:rPr>
                <w:rFonts w:ascii="Arial" w:hAnsi="Arial" w:cs="Arial"/>
                <w:sz w:val="20"/>
                <w:szCs w:val="20"/>
              </w:rPr>
              <w:t>полианионная</w:t>
            </w:r>
            <w:proofErr w:type="spellEnd"/>
            <w:r w:rsidRPr="00121584">
              <w:rPr>
                <w:rFonts w:ascii="Arial" w:hAnsi="Arial" w:cs="Arial"/>
                <w:sz w:val="20"/>
                <w:szCs w:val="20"/>
              </w:rPr>
              <w:t xml:space="preserve">  целлюлоза высшего качества, предназначенная для регулирования уровня фильтрации бурового раствора на водной основе. Снижает водоотдачу бурового раствора и формирует тонкую, эластичную и водопроницаемую фильтрационную корку, что в совокупности предотвращает проникновения фильтрата в пласт и снижает вероятность возникновения дифференциального прихвата бурового инструмента. Рекомендуется использовать при бурении в несвязных грунтах (песок, гравий).</w:t>
            </w:r>
          </w:p>
          <w:p w:rsidR="00BE47D6" w:rsidRPr="00121584" w:rsidRDefault="00BE47D6" w:rsidP="00AD425A">
            <w:pPr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Преимущества</w:t>
            </w:r>
            <w:proofErr w:type="gramStart"/>
            <w:r w:rsidRPr="0012158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1215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E47D6" w:rsidRPr="00121584" w:rsidRDefault="00BE47D6" w:rsidP="00AD425A">
            <w:pPr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 xml:space="preserve">- даже при небольших концентрациях заметно снижает уровень фильтрации; </w:t>
            </w:r>
          </w:p>
          <w:p w:rsidR="00BE47D6" w:rsidRPr="00121584" w:rsidRDefault="00BE47D6" w:rsidP="00AD425A">
            <w:pPr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- в незначительной степени улучшает реологию;</w:t>
            </w:r>
          </w:p>
          <w:p w:rsidR="00BE47D6" w:rsidRPr="00121584" w:rsidRDefault="00BE47D6" w:rsidP="00AD425A">
            <w:pPr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- высокая эффективность в широком диапазоне РН;</w:t>
            </w:r>
          </w:p>
          <w:p w:rsidR="00BE47D6" w:rsidRPr="00121584" w:rsidRDefault="00BE47D6" w:rsidP="00AD425A">
            <w:pPr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- не теряет эффективность при работе в соленой воде;</w:t>
            </w:r>
          </w:p>
          <w:p w:rsidR="00BE47D6" w:rsidRPr="00121584" w:rsidRDefault="00BE47D6" w:rsidP="00AD425A">
            <w:pPr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- не токсичен;</w:t>
            </w:r>
          </w:p>
          <w:p w:rsidR="00BE47D6" w:rsidRPr="00121584" w:rsidRDefault="00BE47D6" w:rsidP="00AD425A">
            <w:pPr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- обладает ингибирующим свойством;</w:t>
            </w:r>
          </w:p>
          <w:p w:rsidR="00BE47D6" w:rsidRPr="00121584" w:rsidRDefault="00BE47D6" w:rsidP="00AD425A">
            <w:pPr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Основные физические и химические свойства:</w:t>
            </w:r>
          </w:p>
          <w:p w:rsidR="00BE47D6" w:rsidRPr="00121584" w:rsidRDefault="00BE47D6" w:rsidP="00AD425A">
            <w:pPr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- внешний вид: порошок.</w:t>
            </w:r>
          </w:p>
          <w:p w:rsidR="00BE47D6" w:rsidRPr="00121584" w:rsidRDefault="00BE47D6" w:rsidP="00AD425A">
            <w:pPr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- цвет: белый.</w:t>
            </w:r>
          </w:p>
          <w:p w:rsidR="00BE47D6" w:rsidRPr="00121584" w:rsidRDefault="00BE47D6" w:rsidP="00AD425A">
            <w:pPr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- запах: без характерного  запаха.</w:t>
            </w:r>
          </w:p>
          <w:p w:rsidR="00BE47D6" w:rsidRPr="00121584" w:rsidRDefault="00BE47D6" w:rsidP="00AD425A">
            <w:pPr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 xml:space="preserve">- растворимость: полностью </w:t>
            </w:r>
            <w:proofErr w:type="gramStart"/>
            <w:r w:rsidRPr="00121584">
              <w:rPr>
                <w:rFonts w:ascii="Arial" w:hAnsi="Arial" w:cs="Arial"/>
                <w:sz w:val="20"/>
                <w:szCs w:val="20"/>
              </w:rPr>
              <w:t>растворимый</w:t>
            </w:r>
            <w:proofErr w:type="gramEnd"/>
            <w:r w:rsidRPr="00121584">
              <w:rPr>
                <w:rFonts w:ascii="Arial" w:hAnsi="Arial" w:cs="Arial"/>
                <w:sz w:val="20"/>
                <w:szCs w:val="20"/>
              </w:rPr>
              <w:t xml:space="preserve"> в воде.</w:t>
            </w:r>
          </w:p>
          <w:p w:rsidR="00BE47D6" w:rsidRPr="00121584" w:rsidRDefault="00BE47D6" w:rsidP="00AD425A">
            <w:pPr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- молекулярная масса: не менее 15000.</w:t>
            </w:r>
          </w:p>
          <w:p w:rsidR="00BE47D6" w:rsidRPr="00121584" w:rsidRDefault="00BE47D6" w:rsidP="00AD425A">
            <w:pPr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- РН 1% раствора: 6,5- 8,5.</w:t>
            </w:r>
          </w:p>
          <w:p w:rsidR="00BE47D6" w:rsidRPr="00121584" w:rsidRDefault="00BE47D6" w:rsidP="00AD425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1584">
              <w:rPr>
                <w:rFonts w:ascii="Arial" w:hAnsi="Arial" w:cs="Arial"/>
                <w:sz w:val="20"/>
                <w:szCs w:val="20"/>
              </w:rPr>
              <w:t xml:space="preserve">- упакованные в многослойные бумажные мешки </w:t>
            </w:r>
            <w:proofErr w:type="gramEnd"/>
          </w:p>
          <w:p w:rsidR="00BE47D6" w:rsidRPr="00121584" w:rsidRDefault="00BE47D6" w:rsidP="00AD425A">
            <w:pPr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lastRenderedPageBreak/>
              <w:t>- масса (нетто) в мешке не более 25 кг.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D6" w:rsidRPr="00121584" w:rsidRDefault="00BE47D6" w:rsidP="00AD42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E47D6" w:rsidRPr="00121584" w:rsidRDefault="00BE47D6" w:rsidP="00AD42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584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</w:p>
          <w:p w:rsidR="00BE47D6" w:rsidRPr="00121584" w:rsidRDefault="00BE47D6" w:rsidP="00AD42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D6" w:rsidRPr="00121584" w:rsidRDefault="00BE47D6" w:rsidP="00AD42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5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BE47D6" w:rsidRPr="00121584" w:rsidTr="00D20B0A">
        <w:trPr>
          <w:trHeight w:val="508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7D6" w:rsidRPr="00121584" w:rsidRDefault="00BE47D6" w:rsidP="00AD425A">
            <w:pPr>
              <w:numPr>
                <w:ilvl w:val="0"/>
                <w:numId w:val="57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E47D6" w:rsidRPr="00121584" w:rsidRDefault="00BE47D6" w:rsidP="00AD425A">
            <w:pPr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 xml:space="preserve">Полимер </w:t>
            </w:r>
            <w:r w:rsidRPr="00121584">
              <w:rPr>
                <w:rFonts w:ascii="Arial" w:hAnsi="Arial" w:cs="Arial"/>
                <w:sz w:val="20"/>
                <w:szCs w:val="20"/>
                <w:lang w:val="en-US"/>
              </w:rPr>
              <w:t>TS</w:t>
            </w:r>
            <w:r w:rsidRPr="00121584">
              <w:rPr>
                <w:rFonts w:ascii="Arial" w:hAnsi="Arial" w:cs="Arial"/>
                <w:sz w:val="20"/>
                <w:szCs w:val="20"/>
              </w:rPr>
              <w:t>-</w:t>
            </w:r>
            <w:r w:rsidRPr="00121584">
              <w:rPr>
                <w:rFonts w:ascii="Arial" w:hAnsi="Arial" w:cs="Arial"/>
                <w:sz w:val="20"/>
                <w:szCs w:val="20"/>
                <w:lang w:val="en-US"/>
              </w:rPr>
              <w:t>PHPA</w:t>
            </w:r>
            <w:r w:rsidRPr="00121584">
              <w:rPr>
                <w:rFonts w:ascii="Arial" w:hAnsi="Arial" w:cs="Arial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7D6" w:rsidRPr="00121584" w:rsidRDefault="00BE47D6" w:rsidP="00AD4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D6" w:rsidRPr="00121584" w:rsidRDefault="00BE47D6" w:rsidP="00AD42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D6" w:rsidRPr="00121584" w:rsidRDefault="00BE47D6" w:rsidP="00AD42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5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C51BE4" w:rsidRPr="00121584" w:rsidRDefault="00C51BE4" w:rsidP="00C51BE4">
      <w:pPr>
        <w:tabs>
          <w:tab w:val="left" w:pos="2655"/>
        </w:tabs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C51BE4" w:rsidRPr="00121584" w:rsidRDefault="00C51BE4" w:rsidP="00C51BE4">
      <w:pPr>
        <w:tabs>
          <w:tab w:val="left" w:pos="2655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121584">
        <w:rPr>
          <w:rFonts w:ascii="Arial" w:hAnsi="Arial" w:cs="Arial"/>
          <w:b/>
          <w:sz w:val="20"/>
          <w:szCs w:val="20"/>
        </w:rPr>
        <w:t>Место доставки товара:</w:t>
      </w:r>
      <w:r w:rsidRPr="00121584">
        <w:rPr>
          <w:rFonts w:ascii="Arial" w:hAnsi="Arial" w:cs="Arial"/>
          <w:sz w:val="20"/>
          <w:szCs w:val="20"/>
        </w:rPr>
        <w:t xml:space="preserve"> Доставка осуществляется силами и за счет средств Поставщика до склада Заказчика, расположенного по адресу: </w:t>
      </w:r>
      <w:proofErr w:type="gramStart"/>
      <w:r w:rsidRPr="00121584">
        <w:rPr>
          <w:rFonts w:ascii="Arial" w:hAnsi="Arial" w:cs="Arial"/>
          <w:sz w:val="20"/>
          <w:szCs w:val="20"/>
        </w:rPr>
        <w:t>г</w:t>
      </w:r>
      <w:proofErr w:type="gramEnd"/>
      <w:r w:rsidRPr="00121584">
        <w:rPr>
          <w:rFonts w:ascii="Arial" w:hAnsi="Arial" w:cs="Arial"/>
          <w:sz w:val="20"/>
          <w:szCs w:val="20"/>
        </w:rPr>
        <w:t>. Пенза, ул. Стрельбищенская, 13.</w:t>
      </w:r>
    </w:p>
    <w:p w:rsidR="00C51BE4" w:rsidRPr="00121584" w:rsidRDefault="00C51BE4" w:rsidP="00C51BE4">
      <w:pPr>
        <w:tabs>
          <w:tab w:val="left" w:pos="2655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121584">
        <w:rPr>
          <w:rFonts w:ascii="Arial" w:hAnsi="Arial" w:cs="Arial"/>
          <w:sz w:val="20"/>
          <w:szCs w:val="20"/>
        </w:rPr>
        <w:t>Поставка производится в рабочие дни (кроме субботы,  воскресенья и праздничных дней) с 8:00 до 16:00 (перерыв на обед с 12:00 до 13:00). В цену договора включены все сборы, в том числе таможенные, налоги, погрузки, доставка, разгрузка и иные платежи.</w:t>
      </w:r>
    </w:p>
    <w:p w:rsidR="00C51BE4" w:rsidRPr="00121584" w:rsidRDefault="00C51BE4" w:rsidP="00C51BE4">
      <w:pPr>
        <w:ind w:firstLine="567"/>
        <w:jc w:val="both"/>
        <w:rPr>
          <w:rFonts w:ascii="Arial" w:hAnsi="Arial" w:cs="Arial"/>
          <w:bCs/>
          <w:color w:val="000000"/>
          <w:spacing w:val="2"/>
          <w:sz w:val="20"/>
          <w:szCs w:val="20"/>
        </w:rPr>
      </w:pPr>
      <w:r w:rsidRPr="00121584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Условия поставки и приемки товара:</w:t>
      </w:r>
      <w:r w:rsidRPr="00121584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Поставщик обязан поставить Заказчику Товар с приложением соответствующих документов, относящихся к Товару, в объеме, указанном в заказе-спецификации. Поставка включает в себя доставку, погрузку и разгрузку Товара. Приемка Товара по количеству, качеству, комплектности, ассортименту производится Заказчиком в присутствии представителя Поставщика с составлением и подписанием Товарной накладной в соответствии с законодательством Российской Федерации, которая оформляется в 2 (двух) экземплярах и подписывается уполномоченными лицами Поставщика и Заказчика. </w:t>
      </w:r>
    </w:p>
    <w:p w:rsidR="00C51BE4" w:rsidRPr="00121584" w:rsidRDefault="00C51BE4" w:rsidP="00C51BE4">
      <w:pPr>
        <w:tabs>
          <w:tab w:val="num" w:pos="1440"/>
          <w:tab w:val="left" w:pos="2655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121584">
        <w:rPr>
          <w:rFonts w:ascii="Arial" w:hAnsi="Arial" w:cs="Arial"/>
          <w:b/>
          <w:sz w:val="20"/>
          <w:szCs w:val="20"/>
        </w:rPr>
        <w:t>Сроки поставки товара:</w:t>
      </w:r>
      <w:r w:rsidRPr="00121584">
        <w:rPr>
          <w:rFonts w:ascii="Arial" w:hAnsi="Arial" w:cs="Arial"/>
          <w:sz w:val="20"/>
          <w:szCs w:val="20"/>
        </w:rPr>
        <w:t xml:space="preserve"> Поставка осуществляется </w:t>
      </w:r>
      <w:r w:rsidR="00465F86">
        <w:rPr>
          <w:rFonts w:ascii="Arial" w:hAnsi="Arial" w:cs="Arial"/>
          <w:sz w:val="20"/>
          <w:szCs w:val="20"/>
        </w:rPr>
        <w:t>в срок не более 7 календарных дней с момента подписания договора.</w:t>
      </w:r>
    </w:p>
    <w:p w:rsidR="00C51BE4" w:rsidRPr="00121584" w:rsidRDefault="00C51BE4" w:rsidP="00C51BE4">
      <w:pPr>
        <w:tabs>
          <w:tab w:val="num" w:pos="1440"/>
          <w:tab w:val="left" w:pos="2655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121584">
        <w:rPr>
          <w:rFonts w:ascii="Arial" w:hAnsi="Arial" w:cs="Arial"/>
          <w:b/>
          <w:sz w:val="20"/>
          <w:szCs w:val="20"/>
        </w:rPr>
        <w:t>Требования по сроку гарантий качества:</w:t>
      </w:r>
      <w:r w:rsidRPr="00121584">
        <w:rPr>
          <w:rFonts w:ascii="Arial" w:hAnsi="Arial" w:cs="Arial"/>
          <w:sz w:val="20"/>
          <w:szCs w:val="20"/>
        </w:rPr>
        <w:t xml:space="preserve"> на Товар устанавливается соответствующий срок годности товара, который составляет 12 месяцев с момента подписания акта приема-передачи Товара или товарной накладной.</w:t>
      </w:r>
    </w:p>
    <w:p w:rsidR="00C51BE4" w:rsidRPr="00121584" w:rsidRDefault="00C51BE4" w:rsidP="00C51BE4">
      <w:pPr>
        <w:overflowPunct w:val="0"/>
        <w:autoSpaceDN w:val="0"/>
        <w:adjustRightInd w:val="0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121584">
        <w:rPr>
          <w:rFonts w:ascii="Arial" w:hAnsi="Arial" w:cs="Arial"/>
          <w:b/>
          <w:sz w:val="20"/>
          <w:szCs w:val="20"/>
        </w:rPr>
        <w:t>Требование к поставляемому товару:</w:t>
      </w:r>
      <w:r w:rsidRPr="00121584">
        <w:rPr>
          <w:rFonts w:ascii="Arial" w:hAnsi="Arial" w:cs="Arial"/>
          <w:sz w:val="20"/>
          <w:szCs w:val="20"/>
        </w:rPr>
        <w:t xml:space="preserve"> </w:t>
      </w:r>
      <w:r w:rsidRPr="00121584">
        <w:rPr>
          <w:rFonts w:ascii="Arial" w:hAnsi="Arial" w:cs="Arial"/>
          <w:bCs/>
          <w:sz w:val="20"/>
          <w:szCs w:val="20"/>
        </w:rPr>
        <w:t xml:space="preserve">Товар должен быть новым, то есть не бывшим в эксплуатации, ранее не использованный, </w:t>
      </w:r>
      <w:r w:rsidRPr="00121584">
        <w:rPr>
          <w:rFonts w:ascii="Arial" w:hAnsi="Arial" w:cs="Arial"/>
          <w:sz w:val="20"/>
          <w:szCs w:val="20"/>
        </w:rPr>
        <w:t xml:space="preserve">должен быть </w:t>
      </w:r>
      <w:proofErr w:type="spellStart"/>
      <w:proofErr w:type="gramStart"/>
      <w:r w:rsidRPr="00121584">
        <w:rPr>
          <w:rFonts w:ascii="Arial" w:hAnsi="Arial" w:cs="Arial"/>
          <w:sz w:val="20"/>
          <w:szCs w:val="20"/>
        </w:rPr>
        <w:t>затарен</w:t>
      </w:r>
      <w:proofErr w:type="spellEnd"/>
      <w:proofErr w:type="gramEnd"/>
      <w:r w:rsidRPr="00121584">
        <w:rPr>
          <w:rFonts w:ascii="Arial" w:hAnsi="Arial" w:cs="Arial"/>
          <w:sz w:val="20"/>
          <w:szCs w:val="20"/>
        </w:rPr>
        <w:t xml:space="preserve"> и упакован Поставщиком, чтобы исключить возможность порчи, повреждения или уничтожения ее при перевозке и хранении.</w:t>
      </w:r>
    </w:p>
    <w:p w:rsidR="00C51BE4" w:rsidRPr="00121584" w:rsidRDefault="00C51BE4" w:rsidP="00C51BE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121584">
        <w:rPr>
          <w:rFonts w:ascii="Arial" w:hAnsi="Arial" w:cs="Arial"/>
          <w:sz w:val="20"/>
          <w:szCs w:val="20"/>
        </w:rPr>
        <w:t xml:space="preserve">Товар должен соответствовать </w:t>
      </w:r>
      <w:proofErr w:type="spellStart"/>
      <w:r w:rsidRPr="00121584">
        <w:rPr>
          <w:rFonts w:ascii="Arial" w:hAnsi="Arial" w:cs="Arial"/>
          <w:sz w:val="20"/>
          <w:szCs w:val="20"/>
        </w:rPr>
        <w:t>ГОСТам</w:t>
      </w:r>
      <w:proofErr w:type="spellEnd"/>
      <w:r w:rsidRPr="00121584">
        <w:rPr>
          <w:rFonts w:ascii="Arial" w:hAnsi="Arial" w:cs="Arial"/>
          <w:sz w:val="20"/>
          <w:szCs w:val="20"/>
        </w:rPr>
        <w:t>, ТУ, иметь сертификаты качества и паспорта на русском языке.</w:t>
      </w:r>
    </w:p>
    <w:p w:rsidR="00C51BE4" w:rsidRPr="00121584" w:rsidRDefault="00C51BE4" w:rsidP="00C51BE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121584">
        <w:rPr>
          <w:rFonts w:ascii="Arial" w:hAnsi="Arial" w:cs="Arial"/>
          <w:sz w:val="20"/>
          <w:szCs w:val="20"/>
        </w:rPr>
        <w:t>При поставке товара Поставщик должен предоставить необходимые для поставки сертификационные, товаросопроводительные и гарантийные документы, заверенные в соответствии с действующим законодательством.</w:t>
      </w:r>
    </w:p>
    <w:p w:rsidR="00906B1F" w:rsidRDefault="00906B1F" w:rsidP="00906B1F">
      <w:pPr>
        <w:pStyle w:val="aff0"/>
        <w:jc w:val="left"/>
        <w:rPr>
          <w:rFonts w:ascii="Arial" w:hAnsi="Arial" w:cs="Arial"/>
          <w:b/>
          <w:sz w:val="18"/>
          <w:szCs w:val="18"/>
        </w:rPr>
      </w:pPr>
    </w:p>
    <w:p w:rsidR="00906B1F" w:rsidRDefault="00906B1F" w:rsidP="00906B1F">
      <w:pPr>
        <w:pStyle w:val="aff0"/>
        <w:jc w:val="left"/>
        <w:rPr>
          <w:rFonts w:ascii="Arial" w:hAnsi="Arial" w:cs="Arial"/>
          <w:b/>
          <w:sz w:val="18"/>
          <w:szCs w:val="18"/>
        </w:rPr>
      </w:pPr>
    </w:p>
    <w:p w:rsidR="00906B1F" w:rsidRDefault="00906B1F" w:rsidP="00906B1F">
      <w:pPr>
        <w:pStyle w:val="aff0"/>
        <w:jc w:val="left"/>
        <w:rPr>
          <w:rFonts w:ascii="Arial" w:hAnsi="Arial" w:cs="Arial"/>
          <w:b/>
          <w:sz w:val="18"/>
          <w:szCs w:val="18"/>
        </w:rPr>
      </w:pPr>
    </w:p>
    <w:p w:rsidR="00906B1F" w:rsidRDefault="00906B1F" w:rsidP="00906B1F">
      <w:pPr>
        <w:pStyle w:val="aff0"/>
        <w:jc w:val="left"/>
        <w:rPr>
          <w:rFonts w:ascii="Arial" w:hAnsi="Arial" w:cs="Arial"/>
          <w:b/>
          <w:sz w:val="18"/>
          <w:szCs w:val="18"/>
        </w:rPr>
      </w:pPr>
    </w:p>
    <w:p w:rsidR="00906B1F" w:rsidRDefault="00906B1F" w:rsidP="00906B1F">
      <w:pPr>
        <w:pStyle w:val="aff0"/>
        <w:jc w:val="left"/>
        <w:rPr>
          <w:rFonts w:ascii="Arial" w:hAnsi="Arial" w:cs="Arial"/>
          <w:b/>
          <w:sz w:val="18"/>
          <w:szCs w:val="18"/>
        </w:rPr>
      </w:pPr>
    </w:p>
    <w:p w:rsidR="00906B1F" w:rsidRDefault="00906B1F" w:rsidP="00906B1F">
      <w:pPr>
        <w:pStyle w:val="aff0"/>
        <w:jc w:val="left"/>
        <w:rPr>
          <w:rFonts w:ascii="Arial" w:hAnsi="Arial" w:cs="Arial"/>
          <w:b/>
          <w:sz w:val="18"/>
          <w:szCs w:val="18"/>
        </w:rPr>
      </w:pPr>
    </w:p>
    <w:p w:rsidR="00906B1F" w:rsidRDefault="00906B1F" w:rsidP="00906B1F">
      <w:pPr>
        <w:pStyle w:val="aff0"/>
        <w:jc w:val="left"/>
        <w:rPr>
          <w:rFonts w:ascii="Arial" w:hAnsi="Arial" w:cs="Arial"/>
          <w:b/>
          <w:sz w:val="18"/>
          <w:szCs w:val="18"/>
        </w:rPr>
      </w:pPr>
    </w:p>
    <w:p w:rsidR="00906B1F" w:rsidRDefault="00906B1F" w:rsidP="00906B1F">
      <w:pPr>
        <w:pStyle w:val="aff0"/>
        <w:jc w:val="left"/>
        <w:rPr>
          <w:rFonts w:ascii="Arial" w:hAnsi="Arial" w:cs="Arial"/>
          <w:b/>
          <w:sz w:val="18"/>
          <w:szCs w:val="18"/>
        </w:rPr>
      </w:pPr>
    </w:p>
    <w:p w:rsidR="00F444A8" w:rsidRDefault="00F444A8" w:rsidP="00906B1F">
      <w:pPr>
        <w:pStyle w:val="aff0"/>
        <w:jc w:val="left"/>
        <w:rPr>
          <w:rFonts w:ascii="Arial" w:hAnsi="Arial" w:cs="Arial"/>
          <w:b/>
          <w:sz w:val="18"/>
          <w:szCs w:val="18"/>
        </w:rPr>
      </w:pPr>
    </w:p>
    <w:p w:rsidR="00F444A8" w:rsidRDefault="00F444A8" w:rsidP="00685FDF">
      <w:pPr>
        <w:pStyle w:val="aff0"/>
        <w:rPr>
          <w:rFonts w:ascii="Arial" w:hAnsi="Arial" w:cs="Arial"/>
          <w:b/>
          <w:sz w:val="18"/>
          <w:szCs w:val="18"/>
        </w:rPr>
      </w:pPr>
    </w:p>
    <w:p w:rsidR="009C61FA" w:rsidRPr="00685FDF" w:rsidRDefault="009C61FA" w:rsidP="007B18F8">
      <w:pPr>
        <w:pStyle w:val="aff0"/>
        <w:jc w:val="left"/>
        <w:rPr>
          <w:rFonts w:ascii="Arial" w:hAnsi="Arial" w:cs="Arial"/>
          <w:sz w:val="18"/>
          <w:szCs w:val="18"/>
        </w:rPr>
      </w:pPr>
    </w:p>
    <w:sectPr w:rsidR="009C61FA" w:rsidRPr="00685FDF" w:rsidSect="00B5074F">
      <w:headerReference w:type="default" r:id="rId26"/>
      <w:headerReference w:type="first" r:id="rId27"/>
      <w:footerReference w:type="first" r:id="rId28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FAC" w:rsidRDefault="001C6FAC">
      <w:r>
        <w:separator/>
      </w:r>
    </w:p>
  </w:endnote>
  <w:endnote w:type="continuationSeparator" w:id="0">
    <w:p w:rsidR="001C6FAC" w:rsidRDefault="001C6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FAC" w:rsidRDefault="001C6FAC" w:rsidP="00441775">
    <w:pPr>
      <w:pStyle w:val="a6"/>
      <w:rPr>
        <w:szCs w:val="18"/>
      </w:rPr>
    </w:pPr>
  </w:p>
  <w:p w:rsidR="001C6FAC" w:rsidRPr="00441775" w:rsidRDefault="001C6FAC" w:rsidP="00441775">
    <w:pPr>
      <w:pStyle w:val="a6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FAC" w:rsidRDefault="001C6FAC" w:rsidP="00E40D68">
    <w:pPr>
      <w:pStyle w:val="a6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FAC" w:rsidRDefault="001C6FAC">
      <w:r>
        <w:separator/>
      </w:r>
    </w:p>
  </w:footnote>
  <w:footnote w:type="continuationSeparator" w:id="0">
    <w:p w:rsidR="001C6FAC" w:rsidRDefault="001C6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FAC" w:rsidRDefault="001C6FAC" w:rsidP="006538AB">
    <w:pPr>
      <w:pStyle w:val="a4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FAC" w:rsidRDefault="001C6FAC" w:rsidP="00525D1C">
    <w:pPr>
      <w:pStyle w:val="a4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3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4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5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9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1223290"/>
    <w:multiLevelType w:val="multilevel"/>
    <w:tmpl w:val="119E3B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3FA4838"/>
    <w:multiLevelType w:val="hybridMultilevel"/>
    <w:tmpl w:val="D0C0F4A4"/>
    <w:lvl w:ilvl="0" w:tplc="31C017D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7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0">
    <w:nsid w:val="11A5238C"/>
    <w:multiLevelType w:val="hybridMultilevel"/>
    <w:tmpl w:val="B6A42DD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1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94053C3"/>
    <w:multiLevelType w:val="hybridMultilevel"/>
    <w:tmpl w:val="7416DD70"/>
    <w:lvl w:ilvl="0" w:tplc="0419000F">
      <w:start w:val="1"/>
      <w:numFmt w:val="decimal"/>
      <w:lvlText w:val="%1."/>
      <w:lvlJc w:val="left"/>
      <w:pPr>
        <w:tabs>
          <w:tab w:val="num" w:pos="165"/>
        </w:tabs>
        <w:ind w:left="1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0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1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2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4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8B1A65"/>
    <w:multiLevelType w:val="hybridMultilevel"/>
    <w:tmpl w:val="8B0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0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1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3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7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8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9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0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1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2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3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4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5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6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57">
    <w:nsid w:val="72405273"/>
    <w:multiLevelType w:val="multilevel"/>
    <w:tmpl w:val="84CAA7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5"/>
  </w:num>
  <w:num w:numId="5">
    <w:abstractNumId w:val="32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0"/>
  </w:num>
  <w:num w:numId="8">
    <w:abstractNumId w:val="12"/>
  </w:num>
  <w:num w:numId="9">
    <w:abstractNumId w:val="28"/>
  </w:num>
  <w:num w:numId="10">
    <w:abstractNumId w:val="0"/>
  </w:num>
  <w:num w:numId="11">
    <w:abstractNumId w:val="4"/>
  </w:num>
  <w:num w:numId="12">
    <w:abstractNumId w:val="8"/>
  </w:num>
  <w:num w:numId="13">
    <w:abstractNumId w:val="10"/>
  </w:num>
  <w:num w:numId="14">
    <w:abstractNumId w:val="51"/>
  </w:num>
  <w:num w:numId="15">
    <w:abstractNumId w:val="33"/>
  </w:num>
  <w:num w:numId="16">
    <w:abstractNumId w:val="52"/>
  </w:num>
  <w:num w:numId="17">
    <w:abstractNumId w:val="46"/>
  </w:num>
  <w:num w:numId="18">
    <w:abstractNumId w:val="42"/>
  </w:num>
  <w:num w:numId="19">
    <w:abstractNumId w:val="31"/>
  </w:num>
  <w:num w:numId="20">
    <w:abstractNumId w:val="53"/>
  </w:num>
  <w:num w:numId="21">
    <w:abstractNumId w:val="29"/>
  </w:num>
  <w:num w:numId="22">
    <w:abstractNumId w:val="30"/>
  </w:num>
  <w:num w:numId="23">
    <w:abstractNumId w:val="56"/>
  </w:num>
  <w:num w:numId="24">
    <w:abstractNumId w:val="40"/>
  </w:num>
  <w:num w:numId="25">
    <w:abstractNumId w:val="39"/>
  </w:num>
  <w:num w:numId="26">
    <w:abstractNumId w:val="19"/>
  </w:num>
  <w:num w:numId="27">
    <w:abstractNumId w:val="16"/>
  </w:num>
  <w:num w:numId="28">
    <w:abstractNumId w:val="58"/>
  </w:num>
  <w:num w:numId="29">
    <w:abstractNumId w:val="13"/>
  </w:num>
  <w:num w:numId="30">
    <w:abstractNumId w:val="55"/>
  </w:num>
  <w:num w:numId="31">
    <w:abstractNumId w:val="49"/>
  </w:num>
  <w:num w:numId="32">
    <w:abstractNumId w:val="37"/>
  </w:num>
  <w:num w:numId="33">
    <w:abstractNumId w:val="45"/>
  </w:num>
  <w:num w:numId="34">
    <w:abstractNumId w:val="54"/>
  </w:num>
  <w:num w:numId="35">
    <w:abstractNumId w:val="27"/>
  </w:num>
  <w:num w:numId="36">
    <w:abstractNumId w:val="35"/>
  </w:num>
  <w:num w:numId="37">
    <w:abstractNumId w:val="41"/>
  </w:num>
  <w:num w:numId="38">
    <w:abstractNumId w:val="43"/>
  </w:num>
  <w:num w:numId="39">
    <w:abstractNumId w:val="17"/>
  </w:num>
  <w:num w:numId="40">
    <w:abstractNumId w:val="36"/>
  </w:num>
  <w:num w:numId="41">
    <w:abstractNumId w:val="34"/>
  </w:num>
  <w:num w:numId="42">
    <w:abstractNumId w:val="18"/>
  </w:num>
  <w:num w:numId="43">
    <w:abstractNumId w:val="21"/>
  </w:num>
  <w:num w:numId="44">
    <w:abstractNumId w:val="47"/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8"/>
  </w:num>
  <w:num w:numId="53">
    <w:abstractNumId w:val="25"/>
  </w:num>
  <w:num w:numId="54">
    <w:abstractNumId w:val="14"/>
  </w:num>
  <w:num w:numId="55">
    <w:abstractNumId w:val="1"/>
  </w:num>
  <w:num w:numId="56">
    <w:abstractNumId w:val="57"/>
  </w:num>
  <w:num w:numId="57">
    <w:abstractNumId w:val="2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255B"/>
    <w:rsid w:val="00025703"/>
    <w:rsid w:val="00037369"/>
    <w:rsid w:val="00045E08"/>
    <w:rsid w:val="00046CC9"/>
    <w:rsid w:val="000556A3"/>
    <w:rsid w:val="00055C14"/>
    <w:rsid w:val="000562ED"/>
    <w:rsid w:val="0005750F"/>
    <w:rsid w:val="00061C53"/>
    <w:rsid w:val="00082AC6"/>
    <w:rsid w:val="00082B78"/>
    <w:rsid w:val="000851E9"/>
    <w:rsid w:val="00092B6F"/>
    <w:rsid w:val="00095CC4"/>
    <w:rsid w:val="000A1ED2"/>
    <w:rsid w:val="000A1F51"/>
    <w:rsid w:val="000A2963"/>
    <w:rsid w:val="000A4911"/>
    <w:rsid w:val="000A5472"/>
    <w:rsid w:val="000B03A7"/>
    <w:rsid w:val="000B323D"/>
    <w:rsid w:val="000B5285"/>
    <w:rsid w:val="000B54AC"/>
    <w:rsid w:val="000B74C3"/>
    <w:rsid w:val="000C0526"/>
    <w:rsid w:val="000C2571"/>
    <w:rsid w:val="000C3EA9"/>
    <w:rsid w:val="000C58D0"/>
    <w:rsid w:val="000C751B"/>
    <w:rsid w:val="000D31F1"/>
    <w:rsid w:val="000D345B"/>
    <w:rsid w:val="000D5568"/>
    <w:rsid w:val="000E0B02"/>
    <w:rsid w:val="000E1DB7"/>
    <w:rsid w:val="000E2CB4"/>
    <w:rsid w:val="000E3575"/>
    <w:rsid w:val="000E4BA5"/>
    <w:rsid w:val="000E76CC"/>
    <w:rsid w:val="000F0363"/>
    <w:rsid w:val="000F545C"/>
    <w:rsid w:val="000F7F22"/>
    <w:rsid w:val="0010029D"/>
    <w:rsid w:val="0010322A"/>
    <w:rsid w:val="00104666"/>
    <w:rsid w:val="00111B47"/>
    <w:rsid w:val="0012003D"/>
    <w:rsid w:val="0012146B"/>
    <w:rsid w:val="00121584"/>
    <w:rsid w:val="00122377"/>
    <w:rsid w:val="00126F9E"/>
    <w:rsid w:val="00130D83"/>
    <w:rsid w:val="001362D0"/>
    <w:rsid w:val="00136E99"/>
    <w:rsid w:val="001427B7"/>
    <w:rsid w:val="00146647"/>
    <w:rsid w:val="00150867"/>
    <w:rsid w:val="00151112"/>
    <w:rsid w:val="0015225D"/>
    <w:rsid w:val="00153B31"/>
    <w:rsid w:val="00154F4D"/>
    <w:rsid w:val="00155253"/>
    <w:rsid w:val="0016087A"/>
    <w:rsid w:val="00161C99"/>
    <w:rsid w:val="00162B2F"/>
    <w:rsid w:val="00164851"/>
    <w:rsid w:val="00164D2C"/>
    <w:rsid w:val="001654AE"/>
    <w:rsid w:val="00167CC3"/>
    <w:rsid w:val="00171878"/>
    <w:rsid w:val="0017555B"/>
    <w:rsid w:val="00180FB2"/>
    <w:rsid w:val="001816F0"/>
    <w:rsid w:val="00195A16"/>
    <w:rsid w:val="001A0CEE"/>
    <w:rsid w:val="001A12DA"/>
    <w:rsid w:val="001A1F92"/>
    <w:rsid w:val="001A66B3"/>
    <w:rsid w:val="001B1514"/>
    <w:rsid w:val="001B3FAB"/>
    <w:rsid w:val="001C163E"/>
    <w:rsid w:val="001C66F7"/>
    <w:rsid w:val="001C6FAC"/>
    <w:rsid w:val="001C72B6"/>
    <w:rsid w:val="001C788C"/>
    <w:rsid w:val="001D421F"/>
    <w:rsid w:val="001E1982"/>
    <w:rsid w:val="001F07EE"/>
    <w:rsid w:val="001F4559"/>
    <w:rsid w:val="001F4971"/>
    <w:rsid w:val="00210622"/>
    <w:rsid w:val="00212095"/>
    <w:rsid w:val="00213C38"/>
    <w:rsid w:val="0022259D"/>
    <w:rsid w:val="00224929"/>
    <w:rsid w:val="00226A45"/>
    <w:rsid w:val="002316D0"/>
    <w:rsid w:val="00234F2A"/>
    <w:rsid w:val="00241A76"/>
    <w:rsid w:val="00242A14"/>
    <w:rsid w:val="002452C1"/>
    <w:rsid w:val="00245408"/>
    <w:rsid w:val="00245F78"/>
    <w:rsid w:val="0024672B"/>
    <w:rsid w:val="00250B0C"/>
    <w:rsid w:val="00251799"/>
    <w:rsid w:val="002545BD"/>
    <w:rsid w:val="0025762B"/>
    <w:rsid w:val="002627C8"/>
    <w:rsid w:val="002634BE"/>
    <w:rsid w:val="0026485E"/>
    <w:rsid w:val="00265019"/>
    <w:rsid w:val="002676D6"/>
    <w:rsid w:val="00271609"/>
    <w:rsid w:val="00273CCD"/>
    <w:rsid w:val="00280DF8"/>
    <w:rsid w:val="00285779"/>
    <w:rsid w:val="00286B2B"/>
    <w:rsid w:val="00286F9F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A5793"/>
    <w:rsid w:val="002B1F9E"/>
    <w:rsid w:val="002B2090"/>
    <w:rsid w:val="002B2EA6"/>
    <w:rsid w:val="002B3C96"/>
    <w:rsid w:val="002B6C14"/>
    <w:rsid w:val="002B6D24"/>
    <w:rsid w:val="002B77B4"/>
    <w:rsid w:val="002C3780"/>
    <w:rsid w:val="002C646F"/>
    <w:rsid w:val="002C6CCB"/>
    <w:rsid w:val="002D2C82"/>
    <w:rsid w:val="002D4FF3"/>
    <w:rsid w:val="002D6714"/>
    <w:rsid w:val="002E015D"/>
    <w:rsid w:val="002E155C"/>
    <w:rsid w:val="002E5E06"/>
    <w:rsid w:val="002E60B9"/>
    <w:rsid w:val="002F0901"/>
    <w:rsid w:val="002F0AE5"/>
    <w:rsid w:val="002F2D3A"/>
    <w:rsid w:val="002F323A"/>
    <w:rsid w:val="002F7643"/>
    <w:rsid w:val="00306939"/>
    <w:rsid w:val="00307995"/>
    <w:rsid w:val="00307C4B"/>
    <w:rsid w:val="0031560E"/>
    <w:rsid w:val="00315C16"/>
    <w:rsid w:val="00320291"/>
    <w:rsid w:val="00320B80"/>
    <w:rsid w:val="003212E6"/>
    <w:rsid w:val="00326A80"/>
    <w:rsid w:val="00327A40"/>
    <w:rsid w:val="00333CD1"/>
    <w:rsid w:val="0033448B"/>
    <w:rsid w:val="00334856"/>
    <w:rsid w:val="00334DA0"/>
    <w:rsid w:val="00335350"/>
    <w:rsid w:val="003358F6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730B3"/>
    <w:rsid w:val="00373E46"/>
    <w:rsid w:val="00377771"/>
    <w:rsid w:val="0038666F"/>
    <w:rsid w:val="00393CC5"/>
    <w:rsid w:val="00395AF4"/>
    <w:rsid w:val="003C3892"/>
    <w:rsid w:val="003C3FFA"/>
    <w:rsid w:val="003D070D"/>
    <w:rsid w:val="003D256E"/>
    <w:rsid w:val="003D3397"/>
    <w:rsid w:val="003D7CEA"/>
    <w:rsid w:val="003E018B"/>
    <w:rsid w:val="003E057E"/>
    <w:rsid w:val="003E1C83"/>
    <w:rsid w:val="003E4938"/>
    <w:rsid w:val="003E4D26"/>
    <w:rsid w:val="003E61E3"/>
    <w:rsid w:val="003F0084"/>
    <w:rsid w:val="003F4267"/>
    <w:rsid w:val="003F6A07"/>
    <w:rsid w:val="003F7D6C"/>
    <w:rsid w:val="00404147"/>
    <w:rsid w:val="00404993"/>
    <w:rsid w:val="00404FBB"/>
    <w:rsid w:val="004066ED"/>
    <w:rsid w:val="004069BE"/>
    <w:rsid w:val="00406B22"/>
    <w:rsid w:val="00415D27"/>
    <w:rsid w:val="00426924"/>
    <w:rsid w:val="004325C8"/>
    <w:rsid w:val="0043424E"/>
    <w:rsid w:val="00437DDD"/>
    <w:rsid w:val="00440702"/>
    <w:rsid w:val="00441775"/>
    <w:rsid w:val="0044195A"/>
    <w:rsid w:val="00446728"/>
    <w:rsid w:val="0044791E"/>
    <w:rsid w:val="00447A8F"/>
    <w:rsid w:val="00447EA4"/>
    <w:rsid w:val="00452033"/>
    <w:rsid w:val="004625B7"/>
    <w:rsid w:val="00462909"/>
    <w:rsid w:val="00463DE8"/>
    <w:rsid w:val="00465F86"/>
    <w:rsid w:val="00467072"/>
    <w:rsid w:val="0047174F"/>
    <w:rsid w:val="00471B5F"/>
    <w:rsid w:val="004746CF"/>
    <w:rsid w:val="00475250"/>
    <w:rsid w:val="00475586"/>
    <w:rsid w:val="004900E8"/>
    <w:rsid w:val="00491808"/>
    <w:rsid w:val="00491E87"/>
    <w:rsid w:val="00495B69"/>
    <w:rsid w:val="004A3D00"/>
    <w:rsid w:val="004A6319"/>
    <w:rsid w:val="004B152D"/>
    <w:rsid w:val="004B1714"/>
    <w:rsid w:val="004B365F"/>
    <w:rsid w:val="004D2094"/>
    <w:rsid w:val="004D3320"/>
    <w:rsid w:val="004D7BF4"/>
    <w:rsid w:val="004E2416"/>
    <w:rsid w:val="004E72B7"/>
    <w:rsid w:val="004F15FA"/>
    <w:rsid w:val="004F48F9"/>
    <w:rsid w:val="0050101D"/>
    <w:rsid w:val="00502B51"/>
    <w:rsid w:val="00503196"/>
    <w:rsid w:val="00503462"/>
    <w:rsid w:val="00506466"/>
    <w:rsid w:val="00510518"/>
    <w:rsid w:val="00510D59"/>
    <w:rsid w:val="0051209F"/>
    <w:rsid w:val="005128AE"/>
    <w:rsid w:val="00517B85"/>
    <w:rsid w:val="005227B3"/>
    <w:rsid w:val="00522A45"/>
    <w:rsid w:val="00525D1C"/>
    <w:rsid w:val="00526FA6"/>
    <w:rsid w:val="0052766B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284E"/>
    <w:rsid w:val="0056713C"/>
    <w:rsid w:val="00570950"/>
    <w:rsid w:val="005745C3"/>
    <w:rsid w:val="00575D0C"/>
    <w:rsid w:val="00575ECF"/>
    <w:rsid w:val="005779AD"/>
    <w:rsid w:val="005826B5"/>
    <w:rsid w:val="00583C7B"/>
    <w:rsid w:val="00597717"/>
    <w:rsid w:val="005A1B28"/>
    <w:rsid w:val="005A441D"/>
    <w:rsid w:val="005A44F5"/>
    <w:rsid w:val="005A5241"/>
    <w:rsid w:val="005B18EF"/>
    <w:rsid w:val="005C0A7B"/>
    <w:rsid w:val="005C1B9D"/>
    <w:rsid w:val="005C67BF"/>
    <w:rsid w:val="005D2E7D"/>
    <w:rsid w:val="005D2F8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2F50"/>
    <w:rsid w:val="00603E54"/>
    <w:rsid w:val="00605280"/>
    <w:rsid w:val="0061125C"/>
    <w:rsid w:val="006116BB"/>
    <w:rsid w:val="00614DEF"/>
    <w:rsid w:val="00621799"/>
    <w:rsid w:val="006325E9"/>
    <w:rsid w:val="006330F8"/>
    <w:rsid w:val="00634833"/>
    <w:rsid w:val="00637CA3"/>
    <w:rsid w:val="00642C57"/>
    <w:rsid w:val="00643400"/>
    <w:rsid w:val="00652575"/>
    <w:rsid w:val="006538A3"/>
    <w:rsid w:val="006538AB"/>
    <w:rsid w:val="0065442E"/>
    <w:rsid w:val="00654CAF"/>
    <w:rsid w:val="006646AE"/>
    <w:rsid w:val="00664B5A"/>
    <w:rsid w:val="00664EA2"/>
    <w:rsid w:val="006672FB"/>
    <w:rsid w:val="00675176"/>
    <w:rsid w:val="00675CF1"/>
    <w:rsid w:val="00676AB8"/>
    <w:rsid w:val="00676E4A"/>
    <w:rsid w:val="00677631"/>
    <w:rsid w:val="00682837"/>
    <w:rsid w:val="00682C74"/>
    <w:rsid w:val="00685FDF"/>
    <w:rsid w:val="00686F58"/>
    <w:rsid w:val="006C7F72"/>
    <w:rsid w:val="006D26AE"/>
    <w:rsid w:val="006D3E0A"/>
    <w:rsid w:val="006D48FA"/>
    <w:rsid w:val="006F1A19"/>
    <w:rsid w:val="006F6925"/>
    <w:rsid w:val="00703050"/>
    <w:rsid w:val="00711439"/>
    <w:rsid w:val="00711EE0"/>
    <w:rsid w:val="00713625"/>
    <w:rsid w:val="007300BD"/>
    <w:rsid w:val="00734297"/>
    <w:rsid w:val="00734460"/>
    <w:rsid w:val="00734CA0"/>
    <w:rsid w:val="00735F72"/>
    <w:rsid w:val="00735FB4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9749A"/>
    <w:rsid w:val="00797CD9"/>
    <w:rsid w:val="007A0FDB"/>
    <w:rsid w:val="007A460B"/>
    <w:rsid w:val="007A47A7"/>
    <w:rsid w:val="007B18F8"/>
    <w:rsid w:val="007C01B8"/>
    <w:rsid w:val="007C6479"/>
    <w:rsid w:val="007C6D8D"/>
    <w:rsid w:val="007D36F0"/>
    <w:rsid w:val="007D7647"/>
    <w:rsid w:val="007E0085"/>
    <w:rsid w:val="007E18E3"/>
    <w:rsid w:val="007E58C9"/>
    <w:rsid w:val="007F0E86"/>
    <w:rsid w:val="007F1207"/>
    <w:rsid w:val="007F4EDF"/>
    <w:rsid w:val="007F4F40"/>
    <w:rsid w:val="00801508"/>
    <w:rsid w:val="008018DC"/>
    <w:rsid w:val="00813150"/>
    <w:rsid w:val="00817321"/>
    <w:rsid w:val="008245DC"/>
    <w:rsid w:val="008272A5"/>
    <w:rsid w:val="008302B7"/>
    <w:rsid w:val="00832851"/>
    <w:rsid w:val="00833631"/>
    <w:rsid w:val="00836917"/>
    <w:rsid w:val="00840E22"/>
    <w:rsid w:val="00853720"/>
    <w:rsid w:val="008542BD"/>
    <w:rsid w:val="00854548"/>
    <w:rsid w:val="008545E5"/>
    <w:rsid w:val="008559D5"/>
    <w:rsid w:val="00856EAF"/>
    <w:rsid w:val="0086003B"/>
    <w:rsid w:val="00860231"/>
    <w:rsid w:val="0086060D"/>
    <w:rsid w:val="00864982"/>
    <w:rsid w:val="008735EE"/>
    <w:rsid w:val="00874318"/>
    <w:rsid w:val="008747B0"/>
    <w:rsid w:val="00883D63"/>
    <w:rsid w:val="0088412A"/>
    <w:rsid w:val="00887DBF"/>
    <w:rsid w:val="00887EBD"/>
    <w:rsid w:val="0089279E"/>
    <w:rsid w:val="008A4CC1"/>
    <w:rsid w:val="008B1B8D"/>
    <w:rsid w:val="008B68B6"/>
    <w:rsid w:val="008C042A"/>
    <w:rsid w:val="008D3090"/>
    <w:rsid w:val="008D59EA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06B1F"/>
    <w:rsid w:val="009104AE"/>
    <w:rsid w:val="0091209B"/>
    <w:rsid w:val="00914F23"/>
    <w:rsid w:val="00920935"/>
    <w:rsid w:val="00921948"/>
    <w:rsid w:val="00922710"/>
    <w:rsid w:val="009241B9"/>
    <w:rsid w:val="0093038C"/>
    <w:rsid w:val="00934858"/>
    <w:rsid w:val="009360CB"/>
    <w:rsid w:val="009368B8"/>
    <w:rsid w:val="00937063"/>
    <w:rsid w:val="00941E7B"/>
    <w:rsid w:val="00942D97"/>
    <w:rsid w:val="0095079D"/>
    <w:rsid w:val="00955C86"/>
    <w:rsid w:val="009637A9"/>
    <w:rsid w:val="0096615C"/>
    <w:rsid w:val="009712B6"/>
    <w:rsid w:val="00974F89"/>
    <w:rsid w:val="0097586F"/>
    <w:rsid w:val="009815D2"/>
    <w:rsid w:val="00981629"/>
    <w:rsid w:val="00981FA1"/>
    <w:rsid w:val="00983281"/>
    <w:rsid w:val="00985FAF"/>
    <w:rsid w:val="00990E5D"/>
    <w:rsid w:val="00991BA1"/>
    <w:rsid w:val="00996602"/>
    <w:rsid w:val="009A0ABF"/>
    <w:rsid w:val="009A40E1"/>
    <w:rsid w:val="009A6DA6"/>
    <w:rsid w:val="009B1601"/>
    <w:rsid w:val="009B5B6A"/>
    <w:rsid w:val="009B7A5C"/>
    <w:rsid w:val="009C1647"/>
    <w:rsid w:val="009C2917"/>
    <w:rsid w:val="009C2D78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145B5"/>
    <w:rsid w:val="00A147B3"/>
    <w:rsid w:val="00A15439"/>
    <w:rsid w:val="00A2014B"/>
    <w:rsid w:val="00A20B0E"/>
    <w:rsid w:val="00A20C7D"/>
    <w:rsid w:val="00A23995"/>
    <w:rsid w:val="00A2542E"/>
    <w:rsid w:val="00A2711C"/>
    <w:rsid w:val="00A314FD"/>
    <w:rsid w:val="00A32C09"/>
    <w:rsid w:val="00A34087"/>
    <w:rsid w:val="00A345E0"/>
    <w:rsid w:val="00A34EC3"/>
    <w:rsid w:val="00A35E6B"/>
    <w:rsid w:val="00A40E13"/>
    <w:rsid w:val="00A4326A"/>
    <w:rsid w:val="00A47EBD"/>
    <w:rsid w:val="00A531F0"/>
    <w:rsid w:val="00A5687D"/>
    <w:rsid w:val="00A5705B"/>
    <w:rsid w:val="00A64C65"/>
    <w:rsid w:val="00A70D94"/>
    <w:rsid w:val="00A727C3"/>
    <w:rsid w:val="00A74171"/>
    <w:rsid w:val="00A762F1"/>
    <w:rsid w:val="00A767A7"/>
    <w:rsid w:val="00A80C10"/>
    <w:rsid w:val="00A82353"/>
    <w:rsid w:val="00A84DB9"/>
    <w:rsid w:val="00A87C34"/>
    <w:rsid w:val="00A95AD5"/>
    <w:rsid w:val="00A97E5E"/>
    <w:rsid w:val="00AA636F"/>
    <w:rsid w:val="00AA7344"/>
    <w:rsid w:val="00AB0602"/>
    <w:rsid w:val="00AB2379"/>
    <w:rsid w:val="00AB567D"/>
    <w:rsid w:val="00AB646C"/>
    <w:rsid w:val="00AC7C21"/>
    <w:rsid w:val="00AD04FE"/>
    <w:rsid w:val="00AD08F0"/>
    <w:rsid w:val="00AD425A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10854"/>
    <w:rsid w:val="00B10BD7"/>
    <w:rsid w:val="00B12218"/>
    <w:rsid w:val="00B151C9"/>
    <w:rsid w:val="00B17FBF"/>
    <w:rsid w:val="00B2256D"/>
    <w:rsid w:val="00B3252C"/>
    <w:rsid w:val="00B33A83"/>
    <w:rsid w:val="00B378B2"/>
    <w:rsid w:val="00B411D2"/>
    <w:rsid w:val="00B41A71"/>
    <w:rsid w:val="00B4379B"/>
    <w:rsid w:val="00B4438E"/>
    <w:rsid w:val="00B45525"/>
    <w:rsid w:val="00B4587B"/>
    <w:rsid w:val="00B46462"/>
    <w:rsid w:val="00B50031"/>
    <w:rsid w:val="00B5074F"/>
    <w:rsid w:val="00B54329"/>
    <w:rsid w:val="00B6151E"/>
    <w:rsid w:val="00B64381"/>
    <w:rsid w:val="00B64DB1"/>
    <w:rsid w:val="00B65099"/>
    <w:rsid w:val="00B65A24"/>
    <w:rsid w:val="00B71249"/>
    <w:rsid w:val="00B71DD5"/>
    <w:rsid w:val="00B7294B"/>
    <w:rsid w:val="00B74869"/>
    <w:rsid w:val="00B75AB7"/>
    <w:rsid w:val="00B77D22"/>
    <w:rsid w:val="00B815BE"/>
    <w:rsid w:val="00B81F88"/>
    <w:rsid w:val="00B836AE"/>
    <w:rsid w:val="00B901D9"/>
    <w:rsid w:val="00B95275"/>
    <w:rsid w:val="00B955D9"/>
    <w:rsid w:val="00B95B85"/>
    <w:rsid w:val="00B977E1"/>
    <w:rsid w:val="00B97E86"/>
    <w:rsid w:val="00BA2B85"/>
    <w:rsid w:val="00BA459F"/>
    <w:rsid w:val="00BA5E1E"/>
    <w:rsid w:val="00BB0F8D"/>
    <w:rsid w:val="00BB1604"/>
    <w:rsid w:val="00BC22F2"/>
    <w:rsid w:val="00BC4610"/>
    <w:rsid w:val="00BC6658"/>
    <w:rsid w:val="00BC785C"/>
    <w:rsid w:val="00BD09EE"/>
    <w:rsid w:val="00BD2938"/>
    <w:rsid w:val="00BD52A6"/>
    <w:rsid w:val="00BE3133"/>
    <w:rsid w:val="00BE46AD"/>
    <w:rsid w:val="00BE47D6"/>
    <w:rsid w:val="00C04FF5"/>
    <w:rsid w:val="00C05D79"/>
    <w:rsid w:val="00C06A2F"/>
    <w:rsid w:val="00C11D3F"/>
    <w:rsid w:val="00C15C01"/>
    <w:rsid w:val="00C21B50"/>
    <w:rsid w:val="00C22928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1BE4"/>
    <w:rsid w:val="00C55DA8"/>
    <w:rsid w:val="00C63DEC"/>
    <w:rsid w:val="00C66930"/>
    <w:rsid w:val="00C7124F"/>
    <w:rsid w:val="00C73539"/>
    <w:rsid w:val="00C75D06"/>
    <w:rsid w:val="00C8201F"/>
    <w:rsid w:val="00C82ABF"/>
    <w:rsid w:val="00C85D5A"/>
    <w:rsid w:val="00C93398"/>
    <w:rsid w:val="00C94F0B"/>
    <w:rsid w:val="00C950A2"/>
    <w:rsid w:val="00C975C4"/>
    <w:rsid w:val="00CA30E5"/>
    <w:rsid w:val="00CB0856"/>
    <w:rsid w:val="00CB1310"/>
    <w:rsid w:val="00CB3447"/>
    <w:rsid w:val="00CB41F6"/>
    <w:rsid w:val="00CB7016"/>
    <w:rsid w:val="00CC160A"/>
    <w:rsid w:val="00CC398C"/>
    <w:rsid w:val="00CD22C8"/>
    <w:rsid w:val="00CD3F93"/>
    <w:rsid w:val="00CD430D"/>
    <w:rsid w:val="00CE2E04"/>
    <w:rsid w:val="00CE511A"/>
    <w:rsid w:val="00CE583F"/>
    <w:rsid w:val="00CE6E24"/>
    <w:rsid w:val="00CF0CAF"/>
    <w:rsid w:val="00CF15B6"/>
    <w:rsid w:val="00D021E1"/>
    <w:rsid w:val="00D0342D"/>
    <w:rsid w:val="00D0762D"/>
    <w:rsid w:val="00D1520B"/>
    <w:rsid w:val="00D20B0A"/>
    <w:rsid w:val="00D21FBC"/>
    <w:rsid w:val="00D23E87"/>
    <w:rsid w:val="00D26014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DA0"/>
    <w:rsid w:val="00D624BC"/>
    <w:rsid w:val="00D66C4C"/>
    <w:rsid w:val="00D7155A"/>
    <w:rsid w:val="00D72B38"/>
    <w:rsid w:val="00D85DBE"/>
    <w:rsid w:val="00D926D3"/>
    <w:rsid w:val="00D95610"/>
    <w:rsid w:val="00D95C45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C763D"/>
    <w:rsid w:val="00DD0766"/>
    <w:rsid w:val="00DD0A86"/>
    <w:rsid w:val="00DD45C2"/>
    <w:rsid w:val="00DD4AFC"/>
    <w:rsid w:val="00DE0B07"/>
    <w:rsid w:val="00DE5113"/>
    <w:rsid w:val="00DE5481"/>
    <w:rsid w:val="00DE5D54"/>
    <w:rsid w:val="00DE7D32"/>
    <w:rsid w:val="00DF01DD"/>
    <w:rsid w:val="00DF0464"/>
    <w:rsid w:val="00DF4612"/>
    <w:rsid w:val="00DF64C7"/>
    <w:rsid w:val="00DF6E3E"/>
    <w:rsid w:val="00DF730E"/>
    <w:rsid w:val="00DF7529"/>
    <w:rsid w:val="00E01D9F"/>
    <w:rsid w:val="00E11139"/>
    <w:rsid w:val="00E15572"/>
    <w:rsid w:val="00E168EB"/>
    <w:rsid w:val="00E21112"/>
    <w:rsid w:val="00E21C7A"/>
    <w:rsid w:val="00E237BD"/>
    <w:rsid w:val="00E25C3B"/>
    <w:rsid w:val="00E36C8F"/>
    <w:rsid w:val="00E40D68"/>
    <w:rsid w:val="00E4284E"/>
    <w:rsid w:val="00E42D2E"/>
    <w:rsid w:val="00E43EF5"/>
    <w:rsid w:val="00E45DCF"/>
    <w:rsid w:val="00E52839"/>
    <w:rsid w:val="00E53745"/>
    <w:rsid w:val="00E5775C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5F73"/>
    <w:rsid w:val="00EA69E9"/>
    <w:rsid w:val="00EA7718"/>
    <w:rsid w:val="00EB3B4E"/>
    <w:rsid w:val="00EB493A"/>
    <w:rsid w:val="00EB4A34"/>
    <w:rsid w:val="00EB6430"/>
    <w:rsid w:val="00EC1493"/>
    <w:rsid w:val="00EC289E"/>
    <w:rsid w:val="00EC749A"/>
    <w:rsid w:val="00ED4E2A"/>
    <w:rsid w:val="00ED6C59"/>
    <w:rsid w:val="00ED7978"/>
    <w:rsid w:val="00EE11E4"/>
    <w:rsid w:val="00EE5113"/>
    <w:rsid w:val="00EE672B"/>
    <w:rsid w:val="00EF25CA"/>
    <w:rsid w:val="00EF32C5"/>
    <w:rsid w:val="00EF445D"/>
    <w:rsid w:val="00F018E1"/>
    <w:rsid w:val="00F10DEB"/>
    <w:rsid w:val="00F13722"/>
    <w:rsid w:val="00F13AA9"/>
    <w:rsid w:val="00F13EB8"/>
    <w:rsid w:val="00F150B6"/>
    <w:rsid w:val="00F27651"/>
    <w:rsid w:val="00F27C65"/>
    <w:rsid w:val="00F30751"/>
    <w:rsid w:val="00F33C47"/>
    <w:rsid w:val="00F34DD5"/>
    <w:rsid w:val="00F37F74"/>
    <w:rsid w:val="00F444A8"/>
    <w:rsid w:val="00F447E2"/>
    <w:rsid w:val="00F4629A"/>
    <w:rsid w:val="00F46E70"/>
    <w:rsid w:val="00F6547C"/>
    <w:rsid w:val="00F66B44"/>
    <w:rsid w:val="00F67164"/>
    <w:rsid w:val="00F7031A"/>
    <w:rsid w:val="00F75BC7"/>
    <w:rsid w:val="00F80E17"/>
    <w:rsid w:val="00F8105E"/>
    <w:rsid w:val="00F810A9"/>
    <w:rsid w:val="00F87734"/>
    <w:rsid w:val="00F90558"/>
    <w:rsid w:val="00F909FA"/>
    <w:rsid w:val="00F92B0E"/>
    <w:rsid w:val="00F92BB3"/>
    <w:rsid w:val="00F95E06"/>
    <w:rsid w:val="00FA0802"/>
    <w:rsid w:val="00FA48AD"/>
    <w:rsid w:val="00FA49B4"/>
    <w:rsid w:val="00FA58C7"/>
    <w:rsid w:val="00FA69FB"/>
    <w:rsid w:val="00FA6F19"/>
    <w:rsid w:val="00FB09C3"/>
    <w:rsid w:val="00FB1022"/>
    <w:rsid w:val="00FB2782"/>
    <w:rsid w:val="00FB28D5"/>
    <w:rsid w:val="00FB29E9"/>
    <w:rsid w:val="00FB3CB9"/>
    <w:rsid w:val="00FB4A7C"/>
    <w:rsid w:val="00FB4F71"/>
    <w:rsid w:val="00FC7D84"/>
    <w:rsid w:val="00FD02AB"/>
    <w:rsid w:val="00FD12DD"/>
    <w:rsid w:val="00FD72C0"/>
    <w:rsid w:val="00FD7D65"/>
    <w:rsid w:val="00FF346B"/>
    <w:rsid w:val="00FF5ABB"/>
    <w:rsid w:val="00FF6820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1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4">
    <w:name w:val="header"/>
    <w:basedOn w:val="a0"/>
    <w:link w:val="a5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5A441D"/>
    <w:rPr>
      <w:sz w:val="24"/>
      <w:szCs w:val="24"/>
    </w:rPr>
  </w:style>
  <w:style w:type="paragraph" w:styleId="a6">
    <w:name w:val="footer"/>
    <w:basedOn w:val="a0"/>
    <w:link w:val="a7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C73539"/>
    <w:rPr>
      <w:sz w:val="24"/>
      <w:szCs w:val="24"/>
    </w:rPr>
  </w:style>
  <w:style w:type="table" w:styleId="a8">
    <w:name w:val="Table Grid"/>
    <w:basedOn w:val="a2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b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c">
    <w:name w:val="Hyperlink"/>
    <w:basedOn w:val="a1"/>
    <w:uiPriority w:val="99"/>
    <w:rsid w:val="00F447E2"/>
    <w:rPr>
      <w:color w:val="0000FF"/>
      <w:u w:val="single"/>
    </w:rPr>
  </w:style>
  <w:style w:type="paragraph" w:customStyle="1" w:styleId="ad">
    <w:name w:val="Таблица шапка"/>
    <w:basedOn w:val="a0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e">
    <w:name w:val="Таблица текст"/>
    <w:basedOn w:val="a0"/>
    <w:rsid w:val="00F447E2"/>
    <w:pPr>
      <w:spacing w:before="40" w:after="40"/>
      <w:ind w:left="57" w:right="57"/>
    </w:pPr>
  </w:style>
  <w:style w:type="character" w:customStyle="1" w:styleId="af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0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0"/>
    <w:link w:val="af1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2">
    <w:name w:val="Пункт б/н"/>
    <w:basedOn w:val="a0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3">
    <w:name w:val="List Paragraph"/>
    <w:basedOn w:val="a0"/>
    <w:link w:val="af4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1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0"/>
    <w:uiPriority w:val="99"/>
    <w:rsid w:val="00BB0F8D"/>
    <w:pPr>
      <w:ind w:left="708"/>
    </w:pPr>
  </w:style>
  <w:style w:type="paragraph" w:styleId="af5">
    <w:name w:val="List Number"/>
    <w:basedOn w:val="a0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1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6">
    <w:name w:val="Body Text"/>
    <w:basedOn w:val="a0"/>
    <w:link w:val="af7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7">
    <w:name w:val="Основной текст Знак"/>
    <w:basedOn w:val="a1"/>
    <w:link w:val="af6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0"/>
    <w:next w:val="a0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0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1">
    <w:name w:val="Body Text Indent 3"/>
    <w:basedOn w:val="a0"/>
    <w:link w:val="32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0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8">
    <w:name w:val="Пункт"/>
    <w:basedOn w:val="a0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9">
    <w:name w:val="Подпункт"/>
    <w:basedOn w:val="af8"/>
    <w:link w:val="16"/>
    <w:rsid w:val="005A5241"/>
  </w:style>
  <w:style w:type="paragraph" w:customStyle="1" w:styleId="Times12">
    <w:name w:val="Times 12"/>
    <w:basedOn w:val="a0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3">
    <w:name w:val="Пункт_3"/>
    <w:basedOn w:val="a0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a">
    <w:name w:val="Plain Text"/>
    <w:basedOn w:val="a0"/>
    <w:link w:val="afb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Текст Знак"/>
    <w:basedOn w:val="a1"/>
    <w:link w:val="afa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c">
    <w:name w:val="footnote text"/>
    <w:basedOn w:val="a0"/>
    <w:link w:val="afd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d">
    <w:name w:val="Текст сноски Знак"/>
    <w:basedOn w:val="a1"/>
    <w:link w:val="afc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e">
    <w:name w:val="footnote reference"/>
    <w:basedOn w:val="a1"/>
    <w:uiPriority w:val="99"/>
    <w:semiHidden/>
    <w:rsid w:val="002B6C14"/>
    <w:rPr>
      <w:vertAlign w:val="superscript"/>
    </w:rPr>
  </w:style>
  <w:style w:type="character" w:customStyle="1" w:styleId="af4">
    <w:name w:val="Абзац списка Знак"/>
    <w:link w:val="af3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">
    <w:name w:val="page number"/>
    <w:basedOn w:val="a1"/>
    <w:uiPriority w:val="99"/>
    <w:rsid w:val="00BD09EE"/>
  </w:style>
  <w:style w:type="character" w:customStyle="1" w:styleId="af1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1">
    <w:name w:val="Пункт2"/>
    <w:basedOn w:val="af8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1"/>
    <w:link w:val="af9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0">
    <w:name w:val="Title"/>
    <w:basedOn w:val="a0"/>
    <w:link w:val="aff1"/>
    <w:qFormat/>
    <w:rsid w:val="00327A40"/>
    <w:pPr>
      <w:jc w:val="center"/>
    </w:pPr>
    <w:rPr>
      <w:sz w:val="28"/>
      <w:szCs w:val="20"/>
    </w:rPr>
  </w:style>
  <w:style w:type="character" w:customStyle="1" w:styleId="aff1">
    <w:name w:val="Название Знак"/>
    <w:basedOn w:val="a1"/>
    <w:link w:val="aff0"/>
    <w:rsid w:val="00327A40"/>
    <w:rPr>
      <w:sz w:val="28"/>
      <w:szCs w:val="20"/>
    </w:rPr>
  </w:style>
  <w:style w:type="character" w:customStyle="1" w:styleId="40">
    <w:name w:val="Заголовок 4 Знак"/>
    <w:basedOn w:val="a1"/>
    <w:link w:val="4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2">
    <w:name w:val="Body Text Indent"/>
    <w:basedOn w:val="a0"/>
    <w:link w:val="aff3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E77053"/>
    <w:rPr>
      <w:sz w:val="24"/>
      <w:szCs w:val="24"/>
    </w:rPr>
  </w:style>
  <w:style w:type="paragraph" w:styleId="22">
    <w:name w:val="Body Text Indent 2"/>
    <w:basedOn w:val="a0"/>
    <w:link w:val="23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4">
    <w:name w:val="Заполнение_форм"/>
    <w:rsid w:val="000E1DB7"/>
    <w:rPr>
      <w:rFonts w:ascii="Calibri" w:hAnsi="Calibri"/>
      <w:b w:val="0"/>
      <w:i w:val="0"/>
      <w:sz w:val="24"/>
    </w:rPr>
  </w:style>
  <w:style w:type="character" w:customStyle="1" w:styleId="24">
    <w:name w:val="Основной текст (2)_"/>
    <w:basedOn w:val="a1"/>
    <w:link w:val="210"/>
    <w:rsid w:val="00685FDF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0"/>
    <w:link w:val="24"/>
    <w:rsid w:val="00685FDF"/>
    <w:pPr>
      <w:widowControl w:val="0"/>
      <w:shd w:val="clear" w:color="auto" w:fill="FFFFFF"/>
      <w:spacing w:line="346" w:lineRule="exact"/>
      <w:ind w:hanging="680"/>
      <w:jc w:val="right"/>
    </w:pPr>
    <w:rPr>
      <w:b/>
      <w:bCs/>
      <w:sz w:val="23"/>
      <w:szCs w:val="23"/>
    </w:rPr>
  </w:style>
  <w:style w:type="character" w:customStyle="1" w:styleId="js-extracted-address">
    <w:name w:val="js-extracted-address"/>
    <w:rsid w:val="00C51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26.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70550730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consultantplus://offline/ref=995145049918BC2D0D5C87ECA9173EB5B5FE648459C40665B4524CE3B7b9k8G" TargetMode="External"/><Relationship Id="rId25" Type="http://schemas.openxmlformats.org/officeDocument/2006/relationships/hyperlink" Target="consultantplus://offline/ref=995145049918BC2D0D5C87ECA9173EB5B6F76C8E56C90665B4524CE3B7b9k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F6D8E59C90665B4524CE3B7b9k8G" TargetMode="External"/><Relationship Id="rId20" Type="http://schemas.openxmlformats.org/officeDocument/2006/relationships/hyperlink" Target="garantF1://70550726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5FE6A8458C4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4854.4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30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995145049918BC2D0D5C87ECA9173EB5B6F76C8E56C90665B4524CE3B7b9k8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AB3DE-2393-47DD-AFE9-8D7E136B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8238</Words>
  <Characters>61202</Characters>
  <Application>Microsoft Office Word</Application>
  <DocSecurity>0</DocSecurity>
  <Lines>510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69302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2020-07-23T07:34:00Z</dcterms:created>
  <dcterms:modified xsi:type="dcterms:W3CDTF">2020-07-29T12:05:00Z</dcterms:modified>
</cp:coreProperties>
</file>