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D8" w:rsidRPr="001E475C" w:rsidRDefault="000F16D8" w:rsidP="000F16D8">
      <w:pPr>
        <w:spacing w:before="240" w:after="240"/>
        <w:jc w:val="center"/>
        <w:rPr>
          <w:b/>
          <w:bCs/>
          <w:sz w:val="26"/>
          <w:szCs w:val="26"/>
        </w:rPr>
      </w:pPr>
      <w:r>
        <w:rPr>
          <w:b/>
          <w:bCs/>
          <w:sz w:val="26"/>
          <w:szCs w:val="26"/>
        </w:rPr>
        <w:t xml:space="preserve">Сообщение </w:t>
      </w:r>
      <w:r w:rsidRPr="001E475C">
        <w:rPr>
          <w:b/>
          <w:bCs/>
          <w:sz w:val="26"/>
          <w:szCs w:val="26"/>
        </w:rPr>
        <w:t>об утверждении (</w:t>
      </w:r>
      <w:proofErr w:type="spellStart"/>
      <w:r w:rsidRPr="001E475C">
        <w:rPr>
          <w:b/>
          <w:bCs/>
          <w:sz w:val="26"/>
          <w:szCs w:val="26"/>
        </w:rPr>
        <w:t>неутверждении</w:t>
      </w:r>
      <w:proofErr w:type="spellEnd"/>
      <w:r w:rsidRPr="001E475C">
        <w:rPr>
          <w:b/>
          <w:bCs/>
          <w:sz w:val="26"/>
          <w:szCs w:val="26"/>
        </w:rPr>
        <w:t>) годовой бухгалтерской отчетности акционерного общества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56"/>
        <w:gridCol w:w="6378"/>
      </w:tblGrid>
      <w:tr w:rsidR="00BA23AD" w:rsidRPr="007D6D59">
        <w:tc>
          <w:tcPr>
            <w:tcW w:w="10234" w:type="dxa"/>
            <w:gridSpan w:val="2"/>
          </w:tcPr>
          <w:p w:rsidR="00BA23AD" w:rsidRPr="007D6D59" w:rsidRDefault="00BA23AD" w:rsidP="00FB23C5">
            <w:pPr>
              <w:jc w:val="center"/>
              <w:rPr>
                <w:sz w:val="22"/>
                <w:szCs w:val="22"/>
              </w:rPr>
            </w:pPr>
            <w:r w:rsidRPr="007D6D59">
              <w:rPr>
                <w:sz w:val="22"/>
                <w:szCs w:val="22"/>
              </w:rPr>
              <w:t>1. Общие сведения</w:t>
            </w:r>
          </w:p>
        </w:tc>
      </w:tr>
      <w:tr w:rsidR="00FE3EB6" w:rsidRPr="0016561C">
        <w:tc>
          <w:tcPr>
            <w:tcW w:w="3856" w:type="dxa"/>
          </w:tcPr>
          <w:p w:rsidR="00FE3EB6" w:rsidRPr="0016561C" w:rsidRDefault="00FE3EB6" w:rsidP="00B07ECE">
            <w:pPr>
              <w:ind w:left="85" w:right="85"/>
              <w:rPr>
                <w:sz w:val="22"/>
                <w:szCs w:val="22"/>
              </w:rPr>
            </w:pPr>
            <w:r w:rsidRPr="0016561C">
              <w:rPr>
                <w:sz w:val="22"/>
                <w:szCs w:val="22"/>
              </w:rPr>
              <w:t>1.1. Полное фирменное наименование эмитента (для некоммерческой организации – наименование)</w:t>
            </w:r>
          </w:p>
        </w:tc>
        <w:tc>
          <w:tcPr>
            <w:tcW w:w="6378" w:type="dxa"/>
          </w:tcPr>
          <w:p w:rsidR="00FE3EB6" w:rsidRDefault="00A22917" w:rsidP="00304529">
            <w:pPr>
              <w:ind w:left="57"/>
              <w:rPr>
                <w:b/>
                <w:bCs/>
                <w:i/>
                <w:iCs/>
                <w:sz w:val="22"/>
                <w:szCs w:val="22"/>
              </w:rPr>
            </w:pPr>
            <w:r w:rsidRPr="00A22917">
              <w:rPr>
                <w:b/>
                <w:bCs/>
                <w:i/>
                <w:iCs/>
                <w:sz w:val="22"/>
                <w:szCs w:val="22"/>
              </w:rPr>
              <w:t>Закрытое акционерное общество «</w:t>
            </w:r>
            <w:proofErr w:type="gramStart"/>
            <w:r w:rsidRPr="00A22917">
              <w:rPr>
                <w:b/>
                <w:bCs/>
                <w:i/>
                <w:iCs/>
                <w:sz w:val="22"/>
                <w:szCs w:val="22"/>
              </w:rPr>
              <w:t>Пензенская</w:t>
            </w:r>
            <w:proofErr w:type="gramEnd"/>
            <w:r w:rsidRPr="00A22917">
              <w:rPr>
                <w:b/>
                <w:bCs/>
                <w:i/>
                <w:iCs/>
                <w:sz w:val="22"/>
                <w:szCs w:val="22"/>
              </w:rPr>
              <w:t xml:space="preserve"> </w:t>
            </w:r>
            <w:proofErr w:type="spellStart"/>
            <w:r w:rsidRPr="00A22917">
              <w:rPr>
                <w:b/>
                <w:bCs/>
                <w:i/>
                <w:iCs/>
                <w:sz w:val="22"/>
                <w:szCs w:val="22"/>
              </w:rPr>
              <w:t>горэлектросеть</w:t>
            </w:r>
            <w:proofErr w:type="spellEnd"/>
            <w:r w:rsidRPr="00A22917">
              <w:rPr>
                <w:b/>
                <w:bCs/>
                <w:i/>
                <w:iCs/>
                <w:sz w:val="22"/>
                <w:szCs w:val="22"/>
              </w:rPr>
              <w:t>»</w:t>
            </w:r>
          </w:p>
        </w:tc>
      </w:tr>
      <w:tr w:rsidR="00A22917" w:rsidRPr="0016561C">
        <w:tc>
          <w:tcPr>
            <w:tcW w:w="3856" w:type="dxa"/>
          </w:tcPr>
          <w:p w:rsidR="00A22917" w:rsidRPr="0016561C" w:rsidRDefault="00A22917" w:rsidP="00B07ECE">
            <w:pPr>
              <w:ind w:left="85" w:right="85"/>
              <w:rPr>
                <w:sz w:val="22"/>
                <w:szCs w:val="22"/>
              </w:rPr>
            </w:pPr>
            <w:r w:rsidRPr="0016561C">
              <w:rPr>
                <w:sz w:val="22"/>
                <w:szCs w:val="22"/>
              </w:rPr>
              <w:t>1.2. Сокращенное фирменное наименование эмитента</w:t>
            </w:r>
          </w:p>
        </w:tc>
        <w:tc>
          <w:tcPr>
            <w:tcW w:w="6378" w:type="dxa"/>
          </w:tcPr>
          <w:p w:rsidR="00A22917" w:rsidRPr="00DB4EA6" w:rsidRDefault="00A22917" w:rsidP="00972368">
            <w:pPr>
              <w:ind w:left="57"/>
              <w:rPr>
                <w:b/>
                <w:bCs/>
                <w:i/>
                <w:iCs/>
                <w:sz w:val="24"/>
                <w:szCs w:val="24"/>
              </w:rPr>
            </w:pPr>
            <w:r w:rsidRPr="000E4312">
              <w:rPr>
                <w:b/>
                <w:bCs/>
                <w:i/>
                <w:iCs/>
                <w:sz w:val="22"/>
                <w:szCs w:val="22"/>
              </w:rPr>
              <w:t>ЗАО «</w:t>
            </w:r>
            <w:proofErr w:type="gramStart"/>
            <w:r w:rsidRPr="000E4312">
              <w:rPr>
                <w:b/>
                <w:bCs/>
                <w:i/>
                <w:iCs/>
                <w:sz w:val="22"/>
                <w:szCs w:val="22"/>
              </w:rPr>
              <w:t>Пензенская</w:t>
            </w:r>
            <w:proofErr w:type="gramEnd"/>
            <w:r w:rsidRPr="000E4312">
              <w:rPr>
                <w:b/>
                <w:bCs/>
                <w:i/>
                <w:iCs/>
                <w:sz w:val="22"/>
                <w:szCs w:val="22"/>
              </w:rPr>
              <w:t xml:space="preserve"> </w:t>
            </w:r>
            <w:proofErr w:type="spellStart"/>
            <w:r w:rsidRPr="000E4312">
              <w:rPr>
                <w:b/>
                <w:bCs/>
                <w:i/>
                <w:iCs/>
                <w:sz w:val="22"/>
                <w:szCs w:val="22"/>
              </w:rPr>
              <w:t>горэлектросеть</w:t>
            </w:r>
            <w:proofErr w:type="spellEnd"/>
            <w:r w:rsidRPr="000E4312">
              <w:rPr>
                <w:b/>
                <w:bCs/>
                <w:i/>
                <w:iCs/>
                <w:sz w:val="22"/>
                <w:szCs w:val="22"/>
              </w:rPr>
              <w:t>»</w:t>
            </w:r>
          </w:p>
        </w:tc>
      </w:tr>
      <w:tr w:rsidR="00A22917" w:rsidRPr="0016561C">
        <w:trPr>
          <w:trHeight w:val="655"/>
        </w:trPr>
        <w:tc>
          <w:tcPr>
            <w:tcW w:w="3856" w:type="dxa"/>
          </w:tcPr>
          <w:p w:rsidR="00A22917" w:rsidRPr="0016561C" w:rsidRDefault="00A22917" w:rsidP="00B07ECE">
            <w:pPr>
              <w:ind w:left="85" w:right="85"/>
              <w:rPr>
                <w:sz w:val="22"/>
                <w:szCs w:val="22"/>
              </w:rPr>
            </w:pPr>
            <w:r w:rsidRPr="0016561C">
              <w:rPr>
                <w:sz w:val="22"/>
                <w:szCs w:val="22"/>
              </w:rPr>
              <w:t>1.3. Место нахождения эмитента</w:t>
            </w:r>
          </w:p>
        </w:tc>
        <w:tc>
          <w:tcPr>
            <w:tcW w:w="6378" w:type="dxa"/>
          </w:tcPr>
          <w:p w:rsidR="00A22917" w:rsidRPr="00A22917" w:rsidRDefault="00A22917" w:rsidP="00972368">
            <w:pPr>
              <w:ind w:left="57"/>
              <w:rPr>
                <w:b/>
                <w:bCs/>
                <w:i/>
                <w:iCs/>
                <w:sz w:val="22"/>
                <w:szCs w:val="22"/>
              </w:rPr>
            </w:pPr>
            <w:r w:rsidRPr="00A22917">
              <w:rPr>
                <w:b/>
                <w:bCs/>
                <w:i/>
                <w:iCs/>
                <w:sz w:val="22"/>
                <w:szCs w:val="22"/>
              </w:rPr>
              <w:t>Российская Федерация, 440629, г. Пенза, ул. Московская, 82-в</w:t>
            </w:r>
          </w:p>
        </w:tc>
      </w:tr>
      <w:tr w:rsidR="00A22917" w:rsidRPr="0016561C">
        <w:tc>
          <w:tcPr>
            <w:tcW w:w="3856" w:type="dxa"/>
          </w:tcPr>
          <w:p w:rsidR="00A22917" w:rsidRPr="0016561C" w:rsidRDefault="00A22917" w:rsidP="00B07ECE">
            <w:pPr>
              <w:ind w:left="85" w:right="85"/>
              <w:rPr>
                <w:sz w:val="22"/>
                <w:szCs w:val="22"/>
              </w:rPr>
            </w:pPr>
            <w:r w:rsidRPr="0016561C">
              <w:rPr>
                <w:sz w:val="22"/>
                <w:szCs w:val="22"/>
              </w:rPr>
              <w:t>1.4. ОГРН эмитента</w:t>
            </w:r>
          </w:p>
        </w:tc>
        <w:tc>
          <w:tcPr>
            <w:tcW w:w="6378" w:type="dxa"/>
          </w:tcPr>
          <w:p w:rsidR="00A22917" w:rsidRPr="00A22917" w:rsidRDefault="00A22917" w:rsidP="00972368">
            <w:pPr>
              <w:ind w:left="57"/>
              <w:rPr>
                <w:b/>
                <w:bCs/>
                <w:i/>
                <w:iCs/>
                <w:sz w:val="22"/>
                <w:szCs w:val="22"/>
              </w:rPr>
            </w:pPr>
            <w:r w:rsidRPr="00A22917">
              <w:rPr>
                <w:b/>
                <w:bCs/>
                <w:i/>
                <w:iCs/>
                <w:sz w:val="22"/>
                <w:szCs w:val="22"/>
              </w:rPr>
              <w:t>1025801354391</w:t>
            </w:r>
          </w:p>
        </w:tc>
      </w:tr>
      <w:tr w:rsidR="00A22917" w:rsidRPr="0016561C">
        <w:tc>
          <w:tcPr>
            <w:tcW w:w="3856" w:type="dxa"/>
          </w:tcPr>
          <w:p w:rsidR="00A22917" w:rsidRPr="0016561C" w:rsidRDefault="00A22917" w:rsidP="00B07ECE">
            <w:pPr>
              <w:ind w:left="85" w:right="85"/>
              <w:rPr>
                <w:sz w:val="22"/>
                <w:szCs w:val="22"/>
              </w:rPr>
            </w:pPr>
            <w:r w:rsidRPr="0016561C">
              <w:rPr>
                <w:sz w:val="22"/>
                <w:szCs w:val="22"/>
              </w:rPr>
              <w:t>1.5. ИНН эмитента</w:t>
            </w:r>
          </w:p>
        </w:tc>
        <w:tc>
          <w:tcPr>
            <w:tcW w:w="6378" w:type="dxa"/>
          </w:tcPr>
          <w:p w:rsidR="00A22917" w:rsidRPr="00A22917" w:rsidRDefault="00A22917" w:rsidP="00972368">
            <w:pPr>
              <w:ind w:left="57"/>
              <w:rPr>
                <w:b/>
                <w:bCs/>
                <w:i/>
                <w:iCs/>
                <w:sz w:val="22"/>
                <w:szCs w:val="22"/>
              </w:rPr>
            </w:pPr>
            <w:r w:rsidRPr="00A22917">
              <w:rPr>
                <w:b/>
                <w:bCs/>
                <w:i/>
                <w:iCs/>
                <w:sz w:val="22"/>
                <w:szCs w:val="22"/>
              </w:rPr>
              <w:t>5836601606</w:t>
            </w:r>
          </w:p>
        </w:tc>
      </w:tr>
      <w:tr w:rsidR="00A22917" w:rsidRPr="0016561C">
        <w:tc>
          <w:tcPr>
            <w:tcW w:w="3856" w:type="dxa"/>
          </w:tcPr>
          <w:p w:rsidR="00A22917" w:rsidRPr="0016561C" w:rsidRDefault="00A22917" w:rsidP="00B07ECE">
            <w:pPr>
              <w:ind w:left="85" w:right="85"/>
              <w:rPr>
                <w:sz w:val="22"/>
                <w:szCs w:val="22"/>
              </w:rPr>
            </w:pPr>
            <w:r w:rsidRPr="0016561C">
              <w:rPr>
                <w:sz w:val="22"/>
                <w:szCs w:val="22"/>
              </w:rPr>
              <w:t>1.6. Уникальный код эмитента, присвоенный регистрирующим органом</w:t>
            </w:r>
          </w:p>
        </w:tc>
        <w:tc>
          <w:tcPr>
            <w:tcW w:w="6378" w:type="dxa"/>
          </w:tcPr>
          <w:p w:rsidR="00A22917" w:rsidRPr="00A22917" w:rsidRDefault="00A22917" w:rsidP="00972368">
            <w:pPr>
              <w:ind w:left="57"/>
              <w:rPr>
                <w:b/>
                <w:bCs/>
                <w:i/>
                <w:iCs/>
                <w:sz w:val="22"/>
                <w:szCs w:val="22"/>
              </w:rPr>
            </w:pPr>
            <w:r w:rsidRPr="00A22917">
              <w:rPr>
                <w:b/>
                <w:bCs/>
                <w:i/>
                <w:iCs/>
                <w:sz w:val="22"/>
                <w:szCs w:val="22"/>
              </w:rPr>
              <w:t>01180-Р</w:t>
            </w:r>
          </w:p>
        </w:tc>
      </w:tr>
      <w:tr w:rsidR="00FE3EB6" w:rsidRPr="0016561C">
        <w:tc>
          <w:tcPr>
            <w:tcW w:w="3856" w:type="dxa"/>
          </w:tcPr>
          <w:p w:rsidR="00FE3EB6" w:rsidRPr="0016561C" w:rsidRDefault="00FE3EB6" w:rsidP="00B07ECE">
            <w:pPr>
              <w:ind w:left="85" w:right="85"/>
              <w:rPr>
                <w:sz w:val="22"/>
                <w:szCs w:val="22"/>
              </w:rPr>
            </w:pPr>
            <w:r w:rsidRPr="0016561C">
              <w:rPr>
                <w:sz w:val="22"/>
                <w:szCs w:val="22"/>
              </w:rPr>
              <w:t>1.7. Адрес страницы в сети Интернет, используемой эмитентом для раскрытия информации</w:t>
            </w:r>
          </w:p>
        </w:tc>
        <w:tc>
          <w:tcPr>
            <w:tcW w:w="6378" w:type="dxa"/>
          </w:tcPr>
          <w:p w:rsidR="00FE3EB6" w:rsidRDefault="006E630B" w:rsidP="00304529">
            <w:pPr>
              <w:ind w:left="57"/>
              <w:rPr>
                <w:b/>
                <w:bCs/>
                <w:i/>
                <w:iCs/>
                <w:sz w:val="22"/>
                <w:szCs w:val="22"/>
              </w:rPr>
            </w:pPr>
            <w:hyperlink r:id="rId7" w:history="1">
              <w:r w:rsidR="00A22917" w:rsidRPr="00A22917">
                <w:rPr>
                  <w:rStyle w:val="a7"/>
                  <w:b/>
                  <w:bCs/>
                  <w:i/>
                  <w:iCs/>
                  <w:sz w:val="22"/>
                  <w:szCs w:val="22"/>
                </w:rPr>
                <w:t>http://disclosure.1prime.ru/Portal/Default.aspx?emId=5836601606</w:t>
              </w:r>
            </w:hyperlink>
            <w:r w:rsidR="00767E8E">
              <w:rPr>
                <w:b/>
                <w:bCs/>
                <w:i/>
                <w:iCs/>
                <w:sz w:val="22"/>
                <w:szCs w:val="22"/>
              </w:rPr>
              <w:t xml:space="preserve"> </w:t>
            </w:r>
            <w:r w:rsidR="00FE3EB6">
              <w:rPr>
                <w:b/>
                <w:bCs/>
                <w:i/>
                <w:iCs/>
                <w:sz w:val="22"/>
                <w:szCs w:val="22"/>
              </w:rPr>
              <w:t xml:space="preserve">  </w:t>
            </w:r>
          </w:p>
        </w:tc>
      </w:tr>
    </w:tbl>
    <w:p w:rsidR="007C7448" w:rsidRPr="007D6D59" w:rsidRDefault="007C74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34"/>
      </w:tblGrid>
      <w:tr w:rsidR="007C7448" w:rsidRPr="007D6D59">
        <w:trPr>
          <w:cantSplit/>
        </w:trPr>
        <w:tc>
          <w:tcPr>
            <w:tcW w:w="10234" w:type="dxa"/>
            <w:vAlign w:val="bottom"/>
          </w:tcPr>
          <w:p w:rsidR="007C7448" w:rsidRPr="007D6D59" w:rsidRDefault="007C7448">
            <w:pPr>
              <w:jc w:val="center"/>
              <w:rPr>
                <w:sz w:val="22"/>
                <w:szCs w:val="22"/>
              </w:rPr>
            </w:pPr>
            <w:r w:rsidRPr="007D6D59">
              <w:rPr>
                <w:sz w:val="22"/>
                <w:szCs w:val="22"/>
              </w:rPr>
              <w:t>2. Содержание сообщения</w:t>
            </w:r>
          </w:p>
        </w:tc>
      </w:tr>
      <w:tr w:rsidR="000F16D8">
        <w:trPr>
          <w:cantSplit/>
          <w:trHeight w:val="2583"/>
        </w:trPr>
        <w:tc>
          <w:tcPr>
            <w:tcW w:w="10234" w:type="dxa"/>
          </w:tcPr>
          <w:p w:rsidR="000F16D8" w:rsidRPr="000A54D8" w:rsidRDefault="000F16D8" w:rsidP="00A22917">
            <w:pPr>
              <w:spacing w:before="120"/>
              <w:ind w:left="142" w:right="113"/>
              <w:jc w:val="both"/>
              <w:rPr>
                <w:b/>
                <w:bCs/>
                <w:i/>
                <w:iCs/>
                <w:sz w:val="22"/>
                <w:szCs w:val="22"/>
                <w:u w:val="single"/>
              </w:rPr>
            </w:pPr>
            <w:r w:rsidRPr="000A54D8">
              <w:rPr>
                <w:b/>
                <w:bCs/>
                <w:i/>
                <w:iCs/>
                <w:sz w:val="22"/>
                <w:szCs w:val="22"/>
                <w:u w:val="single"/>
              </w:rPr>
              <w:t xml:space="preserve">Годовая бухгалтерская отчетность </w:t>
            </w:r>
            <w:r w:rsidR="00A22917" w:rsidRPr="00A22917">
              <w:rPr>
                <w:b/>
                <w:bCs/>
                <w:i/>
                <w:iCs/>
                <w:sz w:val="22"/>
                <w:szCs w:val="22"/>
                <w:u w:val="single"/>
              </w:rPr>
              <w:t xml:space="preserve">ЗАО «Пензенская </w:t>
            </w:r>
            <w:proofErr w:type="spellStart"/>
            <w:r w:rsidR="00A22917" w:rsidRPr="00A22917">
              <w:rPr>
                <w:b/>
                <w:bCs/>
                <w:i/>
                <w:iCs/>
                <w:sz w:val="22"/>
                <w:szCs w:val="22"/>
                <w:u w:val="single"/>
              </w:rPr>
              <w:t>горэлектросеть</w:t>
            </w:r>
            <w:proofErr w:type="spellEnd"/>
            <w:r w:rsidR="00A22917" w:rsidRPr="00A22917">
              <w:rPr>
                <w:b/>
                <w:bCs/>
                <w:i/>
                <w:iCs/>
                <w:sz w:val="22"/>
                <w:szCs w:val="22"/>
                <w:u w:val="single"/>
              </w:rPr>
              <w:t>»</w:t>
            </w:r>
            <w:r w:rsidRPr="000A54D8">
              <w:rPr>
                <w:b/>
                <w:bCs/>
                <w:i/>
                <w:iCs/>
                <w:sz w:val="22"/>
                <w:szCs w:val="22"/>
                <w:u w:val="single"/>
              </w:rPr>
              <w:t xml:space="preserve"> была утверждена на годовом общем собрании акционеров </w:t>
            </w:r>
            <w:r w:rsidR="00A22917" w:rsidRPr="00A22917">
              <w:rPr>
                <w:b/>
                <w:bCs/>
                <w:i/>
                <w:iCs/>
                <w:sz w:val="22"/>
                <w:szCs w:val="22"/>
                <w:u w:val="single"/>
              </w:rPr>
              <w:t xml:space="preserve">ЗАО «Пензенская </w:t>
            </w:r>
            <w:proofErr w:type="spellStart"/>
            <w:r w:rsidR="00A22917" w:rsidRPr="00A22917">
              <w:rPr>
                <w:b/>
                <w:bCs/>
                <w:i/>
                <w:iCs/>
                <w:sz w:val="22"/>
                <w:szCs w:val="22"/>
                <w:u w:val="single"/>
              </w:rPr>
              <w:t>горэлектросеть</w:t>
            </w:r>
            <w:proofErr w:type="spellEnd"/>
            <w:r w:rsidR="00A22917" w:rsidRPr="00A22917">
              <w:rPr>
                <w:b/>
                <w:bCs/>
                <w:i/>
                <w:iCs/>
                <w:sz w:val="22"/>
                <w:szCs w:val="22"/>
                <w:u w:val="single"/>
              </w:rPr>
              <w:t>»</w:t>
            </w:r>
            <w:r w:rsidRPr="000A54D8">
              <w:rPr>
                <w:b/>
                <w:bCs/>
                <w:i/>
                <w:iCs/>
                <w:sz w:val="22"/>
                <w:szCs w:val="22"/>
                <w:u w:val="single"/>
              </w:rPr>
              <w:t xml:space="preserve">, состоявшемся </w:t>
            </w:r>
            <w:r w:rsidR="00A22917">
              <w:rPr>
                <w:b/>
                <w:bCs/>
                <w:i/>
                <w:iCs/>
                <w:sz w:val="22"/>
                <w:szCs w:val="22"/>
                <w:u w:val="single"/>
              </w:rPr>
              <w:t>1</w:t>
            </w:r>
            <w:r w:rsidR="002F4AAE">
              <w:rPr>
                <w:b/>
                <w:bCs/>
                <w:i/>
                <w:iCs/>
                <w:sz w:val="22"/>
                <w:szCs w:val="22"/>
                <w:u w:val="single"/>
              </w:rPr>
              <w:t>5</w:t>
            </w:r>
            <w:r w:rsidR="00A22917">
              <w:rPr>
                <w:b/>
                <w:bCs/>
                <w:i/>
                <w:iCs/>
                <w:sz w:val="22"/>
                <w:szCs w:val="22"/>
                <w:u w:val="single"/>
              </w:rPr>
              <w:t> ма</w:t>
            </w:r>
            <w:r w:rsidR="002F4AAE">
              <w:rPr>
                <w:b/>
                <w:bCs/>
                <w:i/>
                <w:iCs/>
                <w:sz w:val="22"/>
                <w:szCs w:val="22"/>
                <w:u w:val="single"/>
              </w:rPr>
              <w:t>рта</w:t>
            </w:r>
            <w:r w:rsidR="00A22917">
              <w:rPr>
                <w:b/>
                <w:bCs/>
                <w:i/>
                <w:iCs/>
                <w:sz w:val="22"/>
                <w:szCs w:val="22"/>
                <w:u w:val="single"/>
              </w:rPr>
              <w:t> 201</w:t>
            </w:r>
            <w:r w:rsidR="002F4AAE">
              <w:rPr>
                <w:b/>
                <w:bCs/>
                <w:i/>
                <w:iCs/>
                <w:sz w:val="22"/>
                <w:szCs w:val="22"/>
                <w:u w:val="single"/>
              </w:rPr>
              <w:t>7</w:t>
            </w:r>
            <w:r w:rsidR="00A22917">
              <w:rPr>
                <w:b/>
                <w:bCs/>
                <w:i/>
                <w:iCs/>
                <w:sz w:val="22"/>
                <w:szCs w:val="22"/>
                <w:u w:val="single"/>
              </w:rPr>
              <w:t> </w:t>
            </w:r>
            <w:r w:rsidRPr="000A54D8">
              <w:rPr>
                <w:b/>
                <w:bCs/>
                <w:i/>
                <w:iCs/>
                <w:sz w:val="22"/>
                <w:szCs w:val="22"/>
                <w:u w:val="single"/>
              </w:rPr>
              <w:t xml:space="preserve">г. </w:t>
            </w:r>
          </w:p>
          <w:p w:rsidR="000F16D8" w:rsidRPr="000A54D8" w:rsidRDefault="000F16D8" w:rsidP="00C879C3">
            <w:pPr>
              <w:ind w:left="142" w:right="57"/>
              <w:jc w:val="both"/>
              <w:rPr>
                <w:sz w:val="22"/>
                <w:szCs w:val="22"/>
              </w:rPr>
            </w:pPr>
          </w:p>
          <w:p w:rsidR="000F16D8" w:rsidRPr="000A54D8" w:rsidRDefault="000F16D8" w:rsidP="002F4AAE">
            <w:pPr>
              <w:ind w:left="142" w:right="57"/>
              <w:jc w:val="both"/>
              <w:rPr>
                <w:b/>
                <w:bCs/>
                <w:i/>
                <w:iCs/>
                <w:sz w:val="22"/>
                <w:szCs w:val="22"/>
              </w:rPr>
            </w:pPr>
            <w:r w:rsidRPr="000A54D8">
              <w:rPr>
                <w:sz w:val="22"/>
                <w:szCs w:val="22"/>
              </w:rPr>
              <w:t xml:space="preserve">Дата составления и номер протокола общего собрания акционеров, на котором принято соответствующее решение: </w:t>
            </w:r>
            <w:r w:rsidRPr="000A54D8">
              <w:rPr>
                <w:b/>
                <w:bCs/>
                <w:i/>
                <w:iCs/>
                <w:noProof/>
                <w:sz w:val="22"/>
                <w:szCs w:val="22"/>
              </w:rPr>
              <w:t xml:space="preserve">протокол общего собрания акционеров б/н от </w:t>
            </w:r>
            <w:r w:rsidR="00A22917">
              <w:rPr>
                <w:b/>
                <w:bCs/>
                <w:i/>
                <w:iCs/>
                <w:noProof/>
                <w:sz w:val="22"/>
                <w:szCs w:val="22"/>
              </w:rPr>
              <w:t>1</w:t>
            </w:r>
            <w:r w:rsidR="002F4AAE">
              <w:rPr>
                <w:b/>
                <w:bCs/>
                <w:i/>
                <w:iCs/>
                <w:noProof/>
                <w:sz w:val="22"/>
                <w:szCs w:val="22"/>
              </w:rPr>
              <w:t>5</w:t>
            </w:r>
            <w:r w:rsidR="00A22917">
              <w:rPr>
                <w:b/>
                <w:bCs/>
                <w:i/>
                <w:iCs/>
                <w:noProof/>
                <w:sz w:val="22"/>
                <w:szCs w:val="22"/>
              </w:rPr>
              <w:t xml:space="preserve"> ма</w:t>
            </w:r>
            <w:r w:rsidR="002F4AAE">
              <w:rPr>
                <w:b/>
                <w:bCs/>
                <w:i/>
                <w:iCs/>
                <w:noProof/>
                <w:sz w:val="22"/>
                <w:szCs w:val="22"/>
              </w:rPr>
              <w:t>рта</w:t>
            </w:r>
            <w:r w:rsidRPr="000A54D8">
              <w:rPr>
                <w:b/>
                <w:bCs/>
                <w:i/>
                <w:iCs/>
                <w:noProof/>
                <w:sz w:val="22"/>
                <w:szCs w:val="22"/>
              </w:rPr>
              <w:t xml:space="preserve"> 201</w:t>
            </w:r>
            <w:r w:rsidR="002F4AAE">
              <w:rPr>
                <w:b/>
                <w:bCs/>
                <w:i/>
                <w:iCs/>
                <w:noProof/>
                <w:sz w:val="22"/>
                <w:szCs w:val="22"/>
              </w:rPr>
              <w:t>7</w:t>
            </w:r>
            <w:r w:rsidRPr="000A54D8">
              <w:rPr>
                <w:b/>
                <w:bCs/>
                <w:i/>
                <w:iCs/>
                <w:noProof/>
                <w:sz w:val="22"/>
                <w:szCs w:val="22"/>
              </w:rPr>
              <w:t xml:space="preserve"> г.</w:t>
            </w:r>
          </w:p>
        </w:tc>
      </w:tr>
    </w:tbl>
    <w:p w:rsidR="00A436A9" w:rsidRPr="007D6D59" w:rsidRDefault="00A436A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448"/>
        <w:gridCol w:w="293"/>
        <w:gridCol w:w="1318"/>
        <w:gridCol w:w="415"/>
        <w:gridCol w:w="307"/>
        <w:gridCol w:w="695"/>
        <w:gridCol w:w="1984"/>
        <w:gridCol w:w="851"/>
        <w:gridCol w:w="2551"/>
        <w:gridCol w:w="142"/>
      </w:tblGrid>
      <w:tr w:rsidR="008F79CE" w:rsidRPr="007D6D59">
        <w:trPr>
          <w:cantSplit/>
        </w:trPr>
        <w:tc>
          <w:tcPr>
            <w:tcW w:w="10234" w:type="dxa"/>
            <w:gridSpan w:val="11"/>
          </w:tcPr>
          <w:p w:rsidR="008F79CE" w:rsidRPr="007D6D59" w:rsidRDefault="008F79CE" w:rsidP="008F79CE">
            <w:pPr>
              <w:jc w:val="center"/>
              <w:rPr>
                <w:sz w:val="22"/>
                <w:szCs w:val="22"/>
              </w:rPr>
            </w:pPr>
            <w:r w:rsidRPr="007D6D59">
              <w:rPr>
                <w:sz w:val="22"/>
                <w:szCs w:val="22"/>
              </w:rPr>
              <w:t>3. Подпись</w:t>
            </w:r>
          </w:p>
        </w:tc>
      </w:tr>
      <w:tr w:rsidR="008F79CE" w:rsidRPr="00FD4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06" w:type="dxa"/>
            <w:gridSpan w:val="7"/>
            <w:tcBorders>
              <w:top w:val="single" w:sz="4" w:space="0" w:color="auto"/>
              <w:left w:val="single" w:sz="4" w:space="0" w:color="auto"/>
              <w:bottom w:val="nil"/>
              <w:right w:val="nil"/>
            </w:tcBorders>
            <w:vAlign w:val="bottom"/>
          </w:tcPr>
          <w:p w:rsidR="008F79CE" w:rsidRPr="00A22917" w:rsidRDefault="008F79CE" w:rsidP="009D12A5">
            <w:pPr>
              <w:ind w:left="57"/>
              <w:rPr>
                <w:b/>
                <w:bCs/>
                <w:sz w:val="22"/>
                <w:szCs w:val="22"/>
              </w:rPr>
            </w:pPr>
            <w:r w:rsidRPr="00FD4A30">
              <w:rPr>
                <w:sz w:val="22"/>
                <w:szCs w:val="22"/>
              </w:rPr>
              <w:t xml:space="preserve">3.1. </w:t>
            </w:r>
            <w:proofErr w:type="gramStart"/>
            <w:r w:rsidR="0037265C">
              <w:rPr>
                <w:b/>
                <w:bCs/>
                <w:sz w:val="22"/>
                <w:szCs w:val="22"/>
              </w:rPr>
              <w:t>Г</w:t>
            </w:r>
            <w:r w:rsidR="004B5ED2" w:rsidRPr="00DD6161">
              <w:rPr>
                <w:b/>
                <w:bCs/>
                <w:sz w:val="22"/>
                <w:szCs w:val="22"/>
              </w:rPr>
              <w:t>енеральн</w:t>
            </w:r>
            <w:r w:rsidR="0037265C">
              <w:rPr>
                <w:b/>
                <w:bCs/>
                <w:sz w:val="22"/>
                <w:szCs w:val="22"/>
              </w:rPr>
              <w:t>ый</w:t>
            </w:r>
            <w:r w:rsidR="004B5ED2" w:rsidRPr="00DD6161">
              <w:rPr>
                <w:b/>
                <w:bCs/>
                <w:sz w:val="22"/>
                <w:szCs w:val="22"/>
              </w:rPr>
              <w:t xml:space="preserve"> директор</w:t>
            </w:r>
            <w:r w:rsidR="0037265C">
              <w:rPr>
                <w:b/>
                <w:bCs/>
                <w:sz w:val="22"/>
                <w:szCs w:val="22"/>
              </w:rPr>
              <w:t xml:space="preserve"> </w:t>
            </w:r>
            <w:r w:rsidR="00A22917">
              <w:rPr>
                <w:b/>
                <w:bCs/>
                <w:sz w:val="22"/>
                <w:szCs w:val="22"/>
              </w:rPr>
              <w:t>ЗАО «Пензенская </w:t>
            </w:r>
            <w:proofErr w:type="spellStart"/>
            <w:r w:rsidR="00A22917" w:rsidRPr="00A22917">
              <w:rPr>
                <w:b/>
                <w:bCs/>
                <w:sz w:val="22"/>
                <w:szCs w:val="22"/>
              </w:rPr>
              <w:t>горэлектросеть</w:t>
            </w:r>
            <w:proofErr w:type="spellEnd"/>
            <w:r w:rsidR="00A22917" w:rsidRPr="00A22917">
              <w:rPr>
                <w:b/>
                <w:bCs/>
                <w:sz w:val="22"/>
                <w:szCs w:val="22"/>
              </w:rPr>
              <w:t>»</w:t>
            </w:r>
            <w:proofErr w:type="gramEnd"/>
          </w:p>
        </w:tc>
        <w:tc>
          <w:tcPr>
            <w:tcW w:w="1984" w:type="dxa"/>
            <w:tcBorders>
              <w:top w:val="single" w:sz="4" w:space="0" w:color="auto"/>
              <w:left w:val="nil"/>
              <w:bottom w:val="single" w:sz="4" w:space="0" w:color="auto"/>
              <w:right w:val="nil"/>
            </w:tcBorders>
            <w:vAlign w:val="bottom"/>
          </w:tcPr>
          <w:p w:rsidR="008F79CE" w:rsidRPr="00FD4A30" w:rsidRDefault="00884EA7" w:rsidP="008F79CE">
            <w:pPr>
              <w:jc w:val="center"/>
              <w:rPr>
                <w:sz w:val="22"/>
                <w:szCs w:val="22"/>
              </w:rPr>
            </w:pPr>
            <w:r w:rsidRPr="00884EA7">
              <w:rPr>
                <w:i/>
                <w:sz w:val="22"/>
                <w:szCs w:val="22"/>
              </w:rPr>
              <w:t>Подпись</w:t>
            </w:r>
          </w:p>
        </w:tc>
        <w:tc>
          <w:tcPr>
            <w:tcW w:w="851" w:type="dxa"/>
            <w:tcBorders>
              <w:top w:val="single" w:sz="4" w:space="0" w:color="auto"/>
              <w:left w:val="nil"/>
              <w:bottom w:val="nil"/>
              <w:right w:val="nil"/>
            </w:tcBorders>
            <w:vAlign w:val="bottom"/>
          </w:tcPr>
          <w:p w:rsidR="008F79CE" w:rsidRPr="00FD4A30" w:rsidRDefault="008F79CE" w:rsidP="008F79CE">
            <w:pPr>
              <w:rPr>
                <w:sz w:val="22"/>
                <w:szCs w:val="22"/>
              </w:rPr>
            </w:pPr>
          </w:p>
        </w:tc>
        <w:tc>
          <w:tcPr>
            <w:tcW w:w="2551" w:type="dxa"/>
            <w:tcBorders>
              <w:top w:val="single" w:sz="4" w:space="0" w:color="auto"/>
              <w:left w:val="nil"/>
              <w:bottom w:val="nil"/>
              <w:right w:val="nil"/>
            </w:tcBorders>
            <w:vAlign w:val="bottom"/>
          </w:tcPr>
          <w:p w:rsidR="008F79CE" w:rsidRPr="009D12A5" w:rsidRDefault="00A22917" w:rsidP="008F79CE">
            <w:pPr>
              <w:jc w:val="center"/>
              <w:rPr>
                <w:b/>
                <w:bCs/>
                <w:sz w:val="22"/>
                <w:szCs w:val="22"/>
              </w:rPr>
            </w:pPr>
            <w:r>
              <w:rPr>
                <w:b/>
                <w:bCs/>
                <w:sz w:val="22"/>
                <w:szCs w:val="22"/>
              </w:rPr>
              <w:t>Рябинин В.В</w:t>
            </w:r>
            <w:r w:rsidR="009D12A5" w:rsidRPr="009D12A5">
              <w:rPr>
                <w:b/>
                <w:bCs/>
                <w:sz w:val="22"/>
                <w:szCs w:val="22"/>
              </w:rPr>
              <w:t>.</w:t>
            </w:r>
          </w:p>
        </w:tc>
        <w:tc>
          <w:tcPr>
            <w:tcW w:w="142" w:type="dxa"/>
            <w:tcBorders>
              <w:top w:val="single" w:sz="4" w:space="0" w:color="auto"/>
              <w:left w:val="nil"/>
              <w:bottom w:val="nil"/>
              <w:right w:val="single" w:sz="4" w:space="0" w:color="auto"/>
            </w:tcBorders>
            <w:vAlign w:val="bottom"/>
          </w:tcPr>
          <w:p w:rsidR="008F79CE" w:rsidRPr="00FD4A30" w:rsidRDefault="008F79CE" w:rsidP="008F79CE">
            <w:pPr>
              <w:rPr>
                <w:sz w:val="22"/>
                <w:szCs w:val="22"/>
              </w:rPr>
            </w:pPr>
          </w:p>
        </w:tc>
      </w:tr>
      <w:tr w:rsidR="008F79CE" w:rsidRPr="00D57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706" w:type="dxa"/>
            <w:gridSpan w:val="7"/>
            <w:tcBorders>
              <w:top w:val="nil"/>
              <w:left w:val="single" w:sz="4" w:space="0" w:color="auto"/>
              <w:bottom w:val="nil"/>
              <w:right w:val="nil"/>
            </w:tcBorders>
          </w:tcPr>
          <w:p w:rsidR="008F79CE" w:rsidRPr="00D57EAE" w:rsidRDefault="008F79CE" w:rsidP="008F79CE">
            <w:pPr>
              <w:ind w:left="57"/>
            </w:pPr>
          </w:p>
        </w:tc>
        <w:tc>
          <w:tcPr>
            <w:tcW w:w="1984" w:type="dxa"/>
            <w:tcBorders>
              <w:top w:val="nil"/>
              <w:left w:val="nil"/>
              <w:bottom w:val="nil"/>
              <w:right w:val="nil"/>
            </w:tcBorders>
          </w:tcPr>
          <w:p w:rsidR="008F79CE" w:rsidRPr="00D57EAE" w:rsidRDefault="008F79CE" w:rsidP="008F79CE">
            <w:pPr>
              <w:jc w:val="center"/>
            </w:pPr>
            <w:r w:rsidRPr="00D57EAE">
              <w:t>(подпись)</w:t>
            </w:r>
          </w:p>
        </w:tc>
        <w:tc>
          <w:tcPr>
            <w:tcW w:w="851" w:type="dxa"/>
            <w:tcBorders>
              <w:top w:val="nil"/>
              <w:left w:val="nil"/>
              <w:bottom w:val="nil"/>
              <w:right w:val="nil"/>
            </w:tcBorders>
          </w:tcPr>
          <w:p w:rsidR="008F79CE" w:rsidRPr="00D57EAE" w:rsidRDefault="008F79CE" w:rsidP="008F79CE"/>
        </w:tc>
        <w:tc>
          <w:tcPr>
            <w:tcW w:w="2551" w:type="dxa"/>
            <w:tcBorders>
              <w:top w:val="nil"/>
              <w:left w:val="nil"/>
              <w:bottom w:val="nil"/>
              <w:right w:val="nil"/>
            </w:tcBorders>
          </w:tcPr>
          <w:p w:rsidR="008F79CE" w:rsidRPr="00D57EAE" w:rsidRDefault="008F79CE" w:rsidP="008F79CE"/>
        </w:tc>
        <w:tc>
          <w:tcPr>
            <w:tcW w:w="142" w:type="dxa"/>
            <w:tcBorders>
              <w:top w:val="nil"/>
              <w:left w:val="nil"/>
              <w:bottom w:val="nil"/>
              <w:right w:val="single" w:sz="4" w:space="0" w:color="auto"/>
            </w:tcBorders>
          </w:tcPr>
          <w:p w:rsidR="008F79CE" w:rsidRPr="00D57EAE" w:rsidRDefault="008F79CE" w:rsidP="008F79CE"/>
        </w:tc>
      </w:tr>
      <w:tr w:rsidR="008F79CE" w:rsidRPr="000A5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vAlign w:val="bottom"/>
          </w:tcPr>
          <w:p w:rsidR="008F79CE" w:rsidRPr="000A54D8" w:rsidRDefault="008F79CE" w:rsidP="008F79CE">
            <w:pPr>
              <w:ind w:left="57"/>
              <w:rPr>
                <w:sz w:val="22"/>
                <w:szCs w:val="22"/>
              </w:rPr>
            </w:pPr>
            <w:r w:rsidRPr="000A54D8">
              <w:rPr>
                <w:sz w:val="22"/>
                <w:szCs w:val="22"/>
              </w:rPr>
              <w:t>3.2. Дата “</w:t>
            </w:r>
          </w:p>
        </w:tc>
        <w:tc>
          <w:tcPr>
            <w:tcW w:w="448" w:type="dxa"/>
            <w:tcBorders>
              <w:top w:val="nil"/>
              <w:left w:val="nil"/>
              <w:bottom w:val="single" w:sz="4" w:space="0" w:color="auto"/>
              <w:right w:val="nil"/>
            </w:tcBorders>
            <w:vAlign w:val="bottom"/>
          </w:tcPr>
          <w:p w:rsidR="008F79CE" w:rsidRPr="000A54D8" w:rsidRDefault="002F4AAE" w:rsidP="008F79CE">
            <w:pPr>
              <w:jc w:val="center"/>
              <w:rPr>
                <w:sz w:val="22"/>
                <w:szCs w:val="22"/>
              </w:rPr>
            </w:pPr>
            <w:r>
              <w:rPr>
                <w:sz w:val="22"/>
                <w:szCs w:val="22"/>
              </w:rPr>
              <w:t>15</w:t>
            </w:r>
          </w:p>
        </w:tc>
        <w:tc>
          <w:tcPr>
            <w:tcW w:w="293" w:type="dxa"/>
            <w:tcBorders>
              <w:top w:val="nil"/>
              <w:left w:val="nil"/>
              <w:bottom w:val="nil"/>
              <w:right w:val="nil"/>
            </w:tcBorders>
            <w:vAlign w:val="bottom"/>
          </w:tcPr>
          <w:p w:rsidR="008F79CE" w:rsidRPr="000A54D8" w:rsidRDefault="008F79CE" w:rsidP="008F79CE">
            <w:pPr>
              <w:rPr>
                <w:sz w:val="22"/>
                <w:szCs w:val="22"/>
              </w:rPr>
            </w:pPr>
            <w:r w:rsidRPr="000A54D8">
              <w:rPr>
                <w:sz w:val="22"/>
                <w:szCs w:val="22"/>
              </w:rPr>
              <w:t>”</w:t>
            </w:r>
          </w:p>
        </w:tc>
        <w:tc>
          <w:tcPr>
            <w:tcW w:w="1318" w:type="dxa"/>
            <w:tcBorders>
              <w:top w:val="nil"/>
              <w:left w:val="nil"/>
              <w:bottom w:val="single" w:sz="4" w:space="0" w:color="auto"/>
              <w:right w:val="nil"/>
            </w:tcBorders>
            <w:vAlign w:val="bottom"/>
          </w:tcPr>
          <w:p w:rsidR="008F79CE" w:rsidRPr="000A54D8" w:rsidRDefault="002F4AAE" w:rsidP="008F79CE">
            <w:pPr>
              <w:jc w:val="center"/>
              <w:rPr>
                <w:sz w:val="22"/>
                <w:szCs w:val="22"/>
              </w:rPr>
            </w:pPr>
            <w:r>
              <w:rPr>
                <w:sz w:val="22"/>
                <w:szCs w:val="22"/>
              </w:rPr>
              <w:t>марта</w:t>
            </w:r>
          </w:p>
        </w:tc>
        <w:tc>
          <w:tcPr>
            <w:tcW w:w="415" w:type="dxa"/>
            <w:tcBorders>
              <w:top w:val="nil"/>
              <w:left w:val="nil"/>
              <w:bottom w:val="nil"/>
              <w:right w:val="nil"/>
            </w:tcBorders>
            <w:vAlign w:val="bottom"/>
          </w:tcPr>
          <w:p w:rsidR="008F79CE" w:rsidRPr="000A54D8" w:rsidRDefault="008F79CE" w:rsidP="008F79CE">
            <w:pPr>
              <w:jc w:val="right"/>
              <w:rPr>
                <w:sz w:val="22"/>
                <w:szCs w:val="22"/>
              </w:rPr>
            </w:pPr>
            <w:r w:rsidRPr="000A54D8">
              <w:rPr>
                <w:sz w:val="22"/>
                <w:szCs w:val="22"/>
              </w:rPr>
              <w:t>20</w:t>
            </w:r>
          </w:p>
        </w:tc>
        <w:tc>
          <w:tcPr>
            <w:tcW w:w="307" w:type="dxa"/>
            <w:tcBorders>
              <w:top w:val="nil"/>
              <w:left w:val="nil"/>
              <w:bottom w:val="single" w:sz="4" w:space="0" w:color="auto"/>
              <w:right w:val="nil"/>
            </w:tcBorders>
            <w:vAlign w:val="bottom"/>
          </w:tcPr>
          <w:p w:rsidR="008F79CE" w:rsidRPr="000A54D8" w:rsidRDefault="008F79CE" w:rsidP="002F4AAE">
            <w:pPr>
              <w:rPr>
                <w:sz w:val="22"/>
                <w:szCs w:val="22"/>
              </w:rPr>
            </w:pPr>
            <w:r w:rsidRPr="000A54D8">
              <w:rPr>
                <w:sz w:val="22"/>
                <w:szCs w:val="22"/>
              </w:rPr>
              <w:t>1</w:t>
            </w:r>
            <w:r w:rsidR="002F4AAE">
              <w:rPr>
                <w:sz w:val="22"/>
                <w:szCs w:val="22"/>
              </w:rPr>
              <w:t>7</w:t>
            </w:r>
          </w:p>
        </w:tc>
        <w:tc>
          <w:tcPr>
            <w:tcW w:w="695" w:type="dxa"/>
            <w:tcBorders>
              <w:top w:val="nil"/>
              <w:left w:val="nil"/>
              <w:bottom w:val="nil"/>
              <w:right w:val="nil"/>
            </w:tcBorders>
            <w:vAlign w:val="bottom"/>
          </w:tcPr>
          <w:p w:rsidR="008F79CE" w:rsidRPr="000A54D8" w:rsidRDefault="008F79CE" w:rsidP="008F79CE">
            <w:pPr>
              <w:ind w:left="57"/>
              <w:rPr>
                <w:sz w:val="22"/>
                <w:szCs w:val="22"/>
              </w:rPr>
            </w:pPr>
            <w:proofErr w:type="gramStart"/>
            <w:r w:rsidRPr="000A54D8">
              <w:rPr>
                <w:sz w:val="22"/>
                <w:szCs w:val="22"/>
              </w:rPr>
              <w:t>г</w:t>
            </w:r>
            <w:proofErr w:type="gramEnd"/>
            <w:r w:rsidRPr="000A54D8">
              <w:rPr>
                <w:sz w:val="22"/>
                <w:szCs w:val="22"/>
              </w:rPr>
              <w:t>.</w:t>
            </w:r>
          </w:p>
        </w:tc>
        <w:tc>
          <w:tcPr>
            <w:tcW w:w="1984" w:type="dxa"/>
            <w:tcBorders>
              <w:top w:val="nil"/>
              <w:left w:val="nil"/>
              <w:bottom w:val="nil"/>
              <w:right w:val="nil"/>
            </w:tcBorders>
            <w:vAlign w:val="bottom"/>
          </w:tcPr>
          <w:p w:rsidR="008F79CE" w:rsidRPr="000A54D8" w:rsidRDefault="008F79CE" w:rsidP="008F79CE">
            <w:pPr>
              <w:jc w:val="center"/>
              <w:rPr>
                <w:sz w:val="22"/>
                <w:szCs w:val="22"/>
              </w:rPr>
            </w:pPr>
            <w:r w:rsidRPr="000A54D8">
              <w:rPr>
                <w:sz w:val="22"/>
                <w:szCs w:val="22"/>
              </w:rPr>
              <w:t>М.П.</w:t>
            </w:r>
          </w:p>
        </w:tc>
        <w:tc>
          <w:tcPr>
            <w:tcW w:w="3544" w:type="dxa"/>
            <w:gridSpan w:val="3"/>
            <w:tcBorders>
              <w:top w:val="nil"/>
              <w:left w:val="nil"/>
              <w:bottom w:val="nil"/>
              <w:right w:val="single" w:sz="4" w:space="0" w:color="auto"/>
            </w:tcBorders>
            <w:vAlign w:val="bottom"/>
          </w:tcPr>
          <w:p w:rsidR="008F79CE" w:rsidRPr="000A54D8" w:rsidRDefault="008F79CE" w:rsidP="008F79CE">
            <w:pPr>
              <w:rPr>
                <w:sz w:val="22"/>
                <w:szCs w:val="22"/>
              </w:rPr>
            </w:pPr>
          </w:p>
        </w:tc>
      </w:tr>
      <w:tr w:rsidR="008F79CE" w:rsidRPr="00D57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06" w:type="dxa"/>
            <w:gridSpan w:val="7"/>
            <w:tcBorders>
              <w:top w:val="nil"/>
              <w:left w:val="single" w:sz="4" w:space="0" w:color="auto"/>
              <w:bottom w:val="single" w:sz="4" w:space="0" w:color="auto"/>
              <w:right w:val="nil"/>
            </w:tcBorders>
          </w:tcPr>
          <w:p w:rsidR="008F79CE" w:rsidRPr="00D57EAE" w:rsidRDefault="008F79CE" w:rsidP="008F79CE">
            <w:pPr>
              <w:ind w:left="57"/>
            </w:pPr>
          </w:p>
        </w:tc>
        <w:tc>
          <w:tcPr>
            <w:tcW w:w="1984" w:type="dxa"/>
            <w:tcBorders>
              <w:top w:val="nil"/>
              <w:left w:val="nil"/>
              <w:bottom w:val="single" w:sz="4" w:space="0" w:color="auto"/>
              <w:right w:val="nil"/>
            </w:tcBorders>
          </w:tcPr>
          <w:p w:rsidR="008F79CE" w:rsidRPr="00D57EAE" w:rsidRDefault="008F79CE" w:rsidP="008F79CE">
            <w:pPr>
              <w:jc w:val="center"/>
            </w:pPr>
          </w:p>
        </w:tc>
        <w:tc>
          <w:tcPr>
            <w:tcW w:w="3544" w:type="dxa"/>
            <w:gridSpan w:val="3"/>
            <w:tcBorders>
              <w:top w:val="nil"/>
              <w:left w:val="nil"/>
              <w:bottom w:val="single" w:sz="4" w:space="0" w:color="auto"/>
              <w:right w:val="single" w:sz="4" w:space="0" w:color="auto"/>
            </w:tcBorders>
          </w:tcPr>
          <w:p w:rsidR="008F79CE" w:rsidRPr="00D57EAE" w:rsidRDefault="008F79CE" w:rsidP="008F79CE"/>
        </w:tc>
      </w:tr>
    </w:tbl>
    <w:p w:rsidR="007C7448" w:rsidRDefault="007C7448" w:rsidP="00A436A9"/>
    <w:sectPr w:rsidR="007C7448" w:rsidSect="00971FDA">
      <w:pgSz w:w="11906" w:h="16838"/>
      <w:pgMar w:top="851" w:right="567" w:bottom="993" w:left="1134" w:header="397"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E85" w:rsidRDefault="00433E85">
      <w:r>
        <w:separator/>
      </w:r>
    </w:p>
  </w:endnote>
  <w:endnote w:type="continuationSeparator" w:id="0">
    <w:p w:rsidR="00433E85" w:rsidRDefault="00433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E85" w:rsidRDefault="00433E85">
      <w:r>
        <w:separator/>
      </w:r>
    </w:p>
  </w:footnote>
  <w:footnote w:type="continuationSeparator" w:id="0">
    <w:p w:rsidR="00433E85" w:rsidRDefault="00433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356F"/>
    <w:multiLevelType w:val="hybridMultilevel"/>
    <w:tmpl w:val="D974C68C"/>
    <w:lvl w:ilvl="0" w:tplc="9F28405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6114AB7"/>
    <w:multiLevelType w:val="hybridMultilevel"/>
    <w:tmpl w:val="1A80E07A"/>
    <w:lvl w:ilvl="0" w:tplc="0419000F">
      <w:start w:val="1"/>
      <w:numFmt w:val="decimal"/>
      <w:lvlText w:val="%1."/>
      <w:lvlJc w:val="left"/>
      <w:pPr>
        <w:tabs>
          <w:tab w:val="num" w:pos="1094"/>
        </w:tabs>
        <w:ind w:left="109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C315A7"/>
    <w:multiLevelType w:val="hybridMultilevel"/>
    <w:tmpl w:val="44D63928"/>
    <w:lvl w:ilvl="0" w:tplc="353245F4">
      <w:start w:val="1"/>
      <w:numFmt w:val="decimal"/>
      <w:lvlText w:val="%1."/>
      <w:lvlJc w:val="left"/>
      <w:pPr>
        <w:tabs>
          <w:tab w:val="num" w:pos="720"/>
        </w:tabs>
        <w:ind w:left="720" w:hanging="360"/>
      </w:pPr>
    </w:lvl>
    <w:lvl w:ilvl="1" w:tplc="F248586E">
      <w:numFmt w:val="none"/>
      <w:lvlText w:val=""/>
      <w:lvlJc w:val="left"/>
      <w:pPr>
        <w:tabs>
          <w:tab w:val="num" w:pos="360"/>
        </w:tabs>
      </w:pPr>
    </w:lvl>
    <w:lvl w:ilvl="2" w:tplc="FADE9E04">
      <w:start w:val="1"/>
      <w:numFmt w:val="vietnameseCounting"/>
      <w:lvlText w:val="(нет)"/>
      <w:lvlJc w:val="right"/>
      <w:pPr>
        <w:tabs>
          <w:tab w:val="num" w:pos="0"/>
        </w:tabs>
        <w:ind w:firstLine="720"/>
      </w:pPr>
      <w:rPr>
        <w:rFonts w:ascii="Times New Roman" w:hAnsi="Times New Roman" w:cs="Times New Roman" w:hint="default"/>
        <w:sz w:val="3276"/>
        <w:szCs w:val="3276"/>
      </w:rPr>
    </w:lvl>
    <w:lvl w:ilvl="3" w:tplc="AD9E2E52">
      <w:numFmt w:val="none"/>
      <w:lvlText w:val=""/>
      <w:lvlJc w:val="left"/>
      <w:pPr>
        <w:tabs>
          <w:tab w:val="num" w:pos="360"/>
        </w:tabs>
      </w:pPr>
    </w:lvl>
    <w:lvl w:ilvl="4" w:tplc="58E6EC94">
      <w:numFmt w:val="none"/>
      <w:lvlText w:val=""/>
      <w:lvlJc w:val="left"/>
      <w:pPr>
        <w:tabs>
          <w:tab w:val="num" w:pos="360"/>
        </w:tabs>
      </w:pPr>
    </w:lvl>
    <w:lvl w:ilvl="5" w:tplc="72E66704">
      <w:numFmt w:val="none"/>
      <w:lvlText w:val=""/>
      <w:lvlJc w:val="left"/>
      <w:pPr>
        <w:tabs>
          <w:tab w:val="num" w:pos="360"/>
        </w:tabs>
      </w:pPr>
    </w:lvl>
    <w:lvl w:ilvl="6" w:tplc="8368A14A">
      <w:start w:val="1"/>
      <w:numFmt w:val="koreanDigital2"/>
      <w:suff w:val="nothing"/>
      <w:lvlText w:val="(нет)"/>
      <w:lvlJc w:val="left"/>
      <w:pPr>
        <w:tabs>
          <w:tab w:val="num" w:pos="4"/>
        </w:tabs>
        <w:ind w:firstLine="3600"/>
      </w:pPr>
      <w:rPr>
        <w:rFonts w:ascii="Times New Roman" w:hAnsi="Times New Roman" w:cs="Times New Roman" w:hint="default"/>
        <w:sz w:val="3276"/>
        <w:szCs w:val="3276"/>
      </w:rPr>
    </w:lvl>
    <w:lvl w:ilvl="7" w:tplc="3780B7B6">
      <w:numFmt w:val="none"/>
      <w:lvlText w:val=""/>
      <w:lvlJc w:val="left"/>
      <w:pPr>
        <w:tabs>
          <w:tab w:val="num" w:pos="360"/>
        </w:tabs>
      </w:pPr>
    </w:lvl>
    <w:lvl w:ilvl="8" w:tplc="6A8C1256">
      <w:start w:val="1"/>
      <w:numFmt w:val="ganada"/>
      <w:isLgl/>
      <w:suff w:val="nothing"/>
      <w:lvlText w:val="(нет)"/>
      <w:lvlJc w:val="right"/>
      <w:pPr>
        <w:tabs>
          <w:tab w:val="num" w:pos="0"/>
        </w:tabs>
        <w:ind w:firstLine="5040"/>
      </w:pPr>
      <w:rPr>
        <w:rFonts w:ascii="Times New Roman" w:hAnsi="Times New Roman" w:cs="Times New Roman" w:hint="default"/>
        <w:sz w:val="3276"/>
        <w:szCs w:val="3276"/>
      </w:rPr>
    </w:lvl>
  </w:abstractNum>
  <w:abstractNum w:abstractNumId="3">
    <w:nsid w:val="76B55499"/>
    <w:multiLevelType w:val="hybridMultilevel"/>
    <w:tmpl w:val="505AEE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7A83B1B"/>
    <w:multiLevelType w:val="hybridMultilevel"/>
    <w:tmpl w:val="5C689B12"/>
    <w:lvl w:ilvl="0" w:tplc="0419000F">
      <w:start w:val="1"/>
      <w:numFmt w:val="decimal"/>
      <w:lvlText w:val="%1."/>
      <w:lvlJc w:val="left"/>
      <w:pPr>
        <w:tabs>
          <w:tab w:val="num" w:pos="862"/>
        </w:tabs>
        <w:ind w:left="862" w:hanging="360"/>
      </w:p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5">
    <w:nsid w:val="7A14270B"/>
    <w:multiLevelType w:val="hybridMultilevel"/>
    <w:tmpl w:val="F064E2F4"/>
    <w:lvl w:ilvl="0" w:tplc="0419000F">
      <w:start w:val="1"/>
      <w:numFmt w:val="decimal"/>
      <w:lvlText w:val="%1."/>
      <w:lvlJc w:val="left"/>
      <w:pPr>
        <w:tabs>
          <w:tab w:val="num" w:pos="862"/>
        </w:tabs>
        <w:ind w:left="862" w:hanging="360"/>
      </w:p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448"/>
    <w:rsid w:val="00034DB5"/>
    <w:rsid w:val="00037E44"/>
    <w:rsid w:val="0005167B"/>
    <w:rsid w:val="00064577"/>
    <w:rsid w:val="000A54D8"/>
    <w:rsid w:val="000B1D5D"/>
    <w:rsid w:val="000E4312"/>
    <w:rsid w:val="000F16D8"/>
    <w:rsid w:val="00134AC9"/>
    <w:rsid w:val="0016561C"/>
    <w:rsid w:val="001C1338"/>
    <w:rsid w:val="001D1046"/>
    <w:rsid w:val="001E475C"/>
    <w:rsid w:val="001E7BE6"/>
    <w:rsid w:val="002219F5"/>
    <w:rsid w:val="00221DD0"/>
    <w:rsid w:val="002270F8"/>
    <w:rsid w:val="00293C6E"/>
    <w:rsid w:val="00295A9F"/>
    <w:rsid w:val="002C4B6E"/>
    <w:rsid w:val="002D77C6"/>
    <w:rsid w:val="002E2DBB"/>
    <w:rsid w:val="002F4AAE"/>
    <w:rsid w:val="00304529"/>
    <w:rsid w:val="0037265C"/>
    <w:rsid w:val="003778E5"/>
    <w:rsid w:val="003F1FAF"/>
    <w:rsid w:val="00433E85"/>
    <w:rsid w:val="0046619B"/>
    <w:rsid w:val="00485B36"/>
    <w:rsid w:val="004B2E16"/>
    <w:rsid w:val="004B5ED2"/>
    <w:rsid w:val="004D115A"/>
    <w:rsid w:val="004E1E00"/>
    <w:rsid w:val="004F3A05"/>
    <w:rsid w:val="004F5266"/>
    <w:rsid w:val="00570F27"/>
    <w:rsid w:val="00591F38"/>
    <w:rsid w:val="005938D0"/>
    <w:rsid w:val="005A005C"/>
    <w:rsid w:val="00600F39"/>
    <w:rsid w:val="00601FA1"/>
    <w:rsid w:val="006024F9"/>
    <w:rsid w:val="0063562A"/>
    <w:rsid w:val="00656670"/>
    <w:rsid w:val="006573F2"/>
    <w:rsid w:val="006628FA"/>
    <w:rsid w:val="006A4B57"/>
    <w:rsid w:val="006B32EB"/>
    <w:rsid w:val="006E630B"/>
    <w:rsid w:val="006E754C"/>
    <w:rsid w:val="007251D6"/>
    <w:rsid w:val="00745EB4"/>
    <w:rsid w:val="00765235"/>
    <w:rsid w:val="00767E8E"/>
    <w:rsid w:val="00791032"/>
    <w:rsid w:val="007B3955"/>
    <w:rsid w:val="007C1F69"/>
    <w:rsid w:val="007C7448"/>
    <w:rsid w:val="007D6D59"/>
    <w:rsid w:val="007E009E"/>
    <w:rsid w:val="0081240F"/>
    <w:rsid w:val="008155FB"/>
    <w:rsid w:val="0084589C"/>
    <w:rsid w:val="008538E8"/>
    <w:rsid w:val="00884EA7"/>
    <w:rsid w:val="008872B8"/>
    <w:rsid w:val="0089725B"/>
    <w:rsid w:val="008E4000"/>
    <w:rsid w:val="008F79CE"/>
    <w:rsid w:val="00926365"/>
    <w:rsid w:val="00936D9C"/>
    <w:rsid w:val="00942333"/>
    <w:rsid w:val="009658A0"/>
    <w:rsid w:val="00971FDA"/>
    <w:rsid w:val="00972368"/>
    <w:rsid w:val="009723FA"/>
    <w:rsid w:val="009B6064"/>
    <w:rsid w:val="009D12A5"/>
    <w:rsid w:val="009D6217"/>
    <w:rsid w:val="00A07590"/>
    <w:rsid w:val="00A11255"/>
    <w:rsid w:val="00A22917"/>
    <w:rsid w:val="00A436A9"/>
    <w:rsid w:val="00A847FB"/>
    <w:rsid w:val="00A9627C"/>
    <w:rsid w:val="00A971BE"/>
    <w:rsid w:val="00AD221C"/>
    <w:rsid w:val="00B07ECE"/>
    <w:rsid w:val="00BA23AD"/>
    <w:rsid w:val="00BA52BF"/>
    <w:rsid w:val="00C053D0"/>
    <w:rsid w:val="00C140CA"/>
    <w:rsid w:val="00C156DE"/>
    <w:rsid w:val="00C20456"/>
    <w:rsid w:val="00C30DB5"/>
    <w:rsid w:val="00C54849"/>
    <w:rsid w:val="00C71693"/>
    <w:rsid w:val="00C801B3"/>
    <w:rsid w:val="00C8699B"/>
    <w:rsid w:val="00C879C3"/>
    <w:rsid w:val="00CA00CD"/>
    <w:rsid w:val="00CA16F1"/>
    <w:rsid w:val="00CC3FF7"/>
    <w:rsid w:val="00D12221"/>
    <w:rsid w:val="00D30E7C"/>
    <w:rsid w:val="00D57EAE"/>
    <w:rsid w:val="00D60118"/>
    <w:rsid w:val="00D64BD5"/>
    <w:rsid w:val="00D86667"/>
    <w:rsid w:val="00DB0739"/>
    <w:rsid w:val="00DB4EA6"/>
    <w:rsid w:val="00DC7D44"/>
    <w:rsid w:val="00DD6161"/>
    <w:rsid w:val="00E25785"/>
    <w:rsid w:val="00E60803"/>
    <w:rsid w:val="00E83D2D"/>
    <w:rsid w:val="00EC2CDD"/>
    <w:rsid w:val="00EE40AD"/>
    <w:rsid w:val="00F02F9E"/>
    <w:rsid w:val="00F112EE"/>
    <w:rsid w:val="00F22598"/>
    <w:rsid w:val="00F60AF0"/>
    <w:rsid w:val="00F67C3D"/>
    <w:rsid w:val="00F74E88"/>
    <w:rsid w:val="00F80E85"/>
    <w:rsid w:val="00F84B1C"/>
    <w:rsid w:val="00F95ABF"/>
    <w:rsid w:val="00FB23C5"/>
    <w:rsid w:val="00FD4A30"/>
    <w:rsid w:val="00FE3EB6"/>
    <w:rsid w:val="00FE56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0B"/>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30B"/>
    <w:pPr>
      <w:tabs>
        <w:tab w:val="center" w:pos="4153"/>
        <w:tab w:val="right" w:pos="8306"/>
      </w:tabs>
    </w:pPr>
  </w:style>
  <w:style w:type="character" w:customStyle="1" w:styleId="a4">
    <w:name w:val="Верхний колонтитул Знак"/>
    <w:basedOn w:val="a0"/>
    <w:link w:val="a3"/>
    <w:uiPriority w:val="99"/>
    <w:semiHidden/>
    <w:rsid w:val="006E630B"/>
    <w:rPr>
      <w:sz w:val="20"/>
      <w:szCs w:val="20"/>
    </w:rPr>
  </w:style>
  <w:style w:type="paragraph" w:styleId="a5">
    <w:name w:val="footer"/>
    <w:basedOn w:val="a"/>
    <w:link w:val="a6"/>
    <w:uiPriority w:val="99"/>
    <w:rsid w:val="006E630B"/>
    <w:pPr>
      <w:tabs>
        <w:tab w:val="center" w:pos="4153"/>
        <w:tab w:val="right" w:pos="8306"/>
      </w:tabs>
    </w:pPr>
  </w:style>
  <w:style w:type="character" w:customStyle="1" w:styleId="a6">
    <w:name w:val="Нижний колонтитул Знак"/>
    <w:basedOn w:val="a0"/>
    <w:link w:val="a5"/>
    <w:uiPriority w:val="99"/>
    <w:semiHidden/>
    <w:rsid w:val="006E630B"/>
    <w:rPr>
      <w:sz w:val="20"/>
      <w:szCs w:val="20"/>
    </w:rPr>
  </w:style>
  <w:style w:type="character" w:styleId="a7">
    <w:name w:val="Hyperlink"/>
    <w:basedOn w:val="a0"/>
    <w:uiPriority w:val="99"/>
    <w:rsid w:val="00BA23AD"/>
    <w:rPr>
      <w:color w:val="0000FF"/>
      <w:u w:val="single"/>
    </w:rPr>
  </w:style>
  <w:style w:type="paragraph" w:customStyle="1" w:styleId="a8">
    <w:name w:val="Знак Знак Знак"/>
    <w:basedOn w:val="a"/>
    <w:uiPriority w:val="99"/>
    <w:rsid w:val="00037E44"/>
    <w:pPr>
      <w:autoSpaceDE/>
      <w:autoSpaceDN/>
      <w:spacing w:before="100" w:beforeAutospacing="1" w:after="100" w:afterAutospacing="1"/>
    </w:pPr>
    <w:rPr>
      <w:rFonts w:ascii="Tahoma" w:hAnsi="Tahoma" w:cs="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E83D2D"/>
    <w:pPr>
      <w:autoSpaceDE/>
      <w:autoSpaceDN/>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1084301564">
      <w:marLeft w:val="0"/>
      <w:marRight w:val="0"/>
      <w:marTop w:val="0"/>
      <w:marBottom w:val="0"/>
      <w:divBdr>
        <w:top w:val="none" w:sz="0" w:space="0" w:color="auto"/>
        <w:left w:val="none" w:sz="0" w:space="0" w:color="auto"/>
        <w:bottom w:val="none" w:sz="0" w:space="0" w:color="auto"/>
        <w:right w:val="none" w:sz="0" w:space="0" w:color="auto"/>
      </w:divBdr>
    </w:div>
    <w:div w:id="108430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closure.1prime.ru/Portal/Default.aspx?emId=5836601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25</dc:title>
  <dc:creator>Prof-RomanovaAA</dc:creator>
  <cp:lastModifiedBy>Ежова Екатерина Александровна</cp:lastModifiedBy>
  <cp:revision>4</cp:revision>
  <dcterms:created xsi:type="dcterms:W3CDTF">2017-03-16T06:36:00Z</dcterms:created>
  <dcterms:modified xsi:type="dcterms:W3CDTF">2017-03-16T09:54:00Z</dcterms:modified>
</cp:coreProperties>
</file>