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20" w:rsidRPr="004A54CE" w:rsidRDefault="00102420" w:rsidP="00102420">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4A54CE">
        <w:rPr>
          <w:rFonts w:ascii="Arial" w:hAnsi="Arial" w:cs="Arial"/>
          <w:b/>
          <w:sz w:val="20"/>
        </w:rPr>
        <w:t>ЗАКРЫТОЕ АКЦИОНЕРНОЕ ОБЩЕСТВО</w:t>
      </w:r>
    </w:p>
    <w:p w:rsidR="00102420" w:rsidRPr="004A54CE" w:rsidRDefault="00102420" w:rsidP="00102420">
      <w:pPr>
        <w:pStyle w:val="aff1"/>
        <w:rPr>
          <w:rFonts w:ascii="Arial" w:hAnsi="Arial" w:cs="Arial"/>
          <w:b/>
          <w:sz w:val="20"/>
        </w:rPr>
      </w:pPr>
      <w:r w:rsidRPr="004A54CE">
        <w:rPr>
          <w:rFonts w:ascii="Arial" w:hAnsi="Arial" w:cs="Arial"/>
          <w:b/>
          <w:sz w:val="20"/>
        </w:rPr>
        <w:t>«ПЕНЗЕНСКАЯ  ГОРЭЛЕКТРОСЕТЬ»</w:t>
      </w:r>
    </w:p>
    <w:p w:rsidR="00102420" w:rsidRPr="004A54CE" w:rsidRDefault="00102420" w:rsidP="00102420">
      <w:pPr>
        <w:pStyle w:val="aff1"/>
        <w:rPr>
          <w:rFonts w:ascii="Arial" w:hAnsi="Arial" w:cs="Arial"/>
          <w:b/>
          <w:sz w:val="20"/>
        </w:rPr>
      </w:pPr>
      <w:smartTag w:uri="urn:schemas-microsoft-com:office:smarttags" w:element="metricconverter">
        <w:smartTagPr>
          <w:attr w:name="ProductID" w:val="440629 г"/>
        </w:smartTagPr>
        <w:r w:rsidRPr="004A54CE">
          <w:rPr>
            <w:rFonts w:ascii="Arial" w:hAnsi="Arial" w:cs="Arial"/>
            <w:b/>
            <w:sz w:val="20"/>
          </w:rPr>
          <w:t>440629 г</w:t>
        </w:r>
      </w:smartTag>
      <w:r w:rsidRPr="004A54CE">
        <w:rPr>
          <w:rFonts w:ascii="Arial" w:hAnsi="Arial" w:cs="Arial"/>
          <w:b/>
          <w:sz w:val="20"/>
        </w:rPr>
        <w:t>. Пенза, ул. Московская, 82В</w:t>
      </w:r>
    </w:p>
    <w:p w:rsidR="00102420" w:rsidRPr="004A54CE" w:rsidRDefault="00102420" w:rsidP="00102420">
      <w:pPr>
        <w:pStyle w:val="aff1"/>
        <w:rPr>
          <w:rFonts w:ascii="Arial" w:hAnsi="Arial" w:cs="Arial"/>
          <w:b/>
          <w:sz w:val="20"/>
        </w:rPr>
      </w:pPr>
      <w:r w:rsidRPr="004A54CE">
        <w:rPr>
          <w:rFonts w:ascii="Arial" w:hAnsi="Arial" w:cs="Arial"/>
          <w:b/>
          <w:sz w:val="20"/>
        </w:rPr>
        <w:t>телефон: (8412) 23-15-11       тел/факс: (8412) 55-04-13</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Р/с </w:t>
      </w:r>
      <w:r w:rsidRPr="004A54CE">
        <w:rPr>
          <w:rFonts w:ascii="Arial" w:eastAsia="Tahoma" w:hAnsi="Arial" w:cs="Arial"/>
          <w:b/>
        </w:rPr>
        <w:t>40702810748000016558</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К/с </w:t>
      </w:r>
      <w:r w:rsidRPr="004A54CE">
        <w:rPr>
          <w:rFonts w:ascii="Arial" w:eastAsia="Tahoma" w:hAnsi="Arial" w:cs="Arial"/>
          <w:b/>
        </w:rPr>
        <w:t>30101810000000000635</w:t>
      </w:r>
    </w:p>
    <w:p w:rsidR="00102420" w:rsidRPr="004A54CE" w:rsidRDefault="00102420" w:rsidP="00102420">
      <w:pPr>
        <w:snapToGrid w:val="0"/>
        <w:jc w:val="center"/>
        <w:rPr>
          <w:rFonts w:ascii="Arial" w:hAnsi="Arial" w:cs="Arial"/>
          <w:b/>
        </w:rPr>
      </w:pPr>
      <w:r w:rsidRPr="004A54CE">
        <w:rPr>
          <w:rFonts w:ascii="Arial" w:hAnsi="Arial" w:cs="Arial"/>
          <w:b/>
        </w:rPr>
        <w:t>в Пензенском отделении №8624</w:t>
      </w:r>
    </w:p>
    <w:p w:rsidR="00102420" w:rsidRPr="004A54CE" w:rsidRDefault="00102420" w:rsidP="00102420">
      <w:pPr>
        <w:snapToGrid w:val="0"/>
        <w:jc w:val="center"/>
        <w:rPr>
          <w:rFonts w:ascii="Arial" w:hAnsi="Arial" w:cs="Arial"/>
          <w:b/>
        </w:rPr>
      </w:pPr>
      <w:r w:rsidRPr="004A54CE">
        <w:rPr>
          <w:rFonts w:ascii="Arial" w:hAnsi="Arial" w:cs="Arial"/>
          <w:b/>
        </w:rPr>
        <w:t xml:space="preserve"> ПАО Сбербанк г. Пенза</w:t>
      </w:r>
    </w:p>
    <w:p w:rsidR="00102420" w:rsidRPr="004A54CE" w:rsidRDefault="00102420" w:rsidP="00102420">
      <w:pPr>
        <w:snapToGrid w:val="0"/>
        <w:jc w:val="center"/>
        <w:rPr>
          <w:rFonts w:ascii="Arial" w:eastAsia="Tahoma" w:hAnsi="Arial" w:cs="Arial"/>
          <w:b/>
        </w:rPr>
      </w:pPr>
      <w:r w:rsidRPr="004A54CE">
        <w:rPr>
          <w:rFonts w:ascii="Arial" w:hAnsi="Arial" w:cs="Arial"/>
          <w:b/>
        </w:rPr>
        <w:t xml:space="preserve">БИК </w:t>
      </w:r>
      <w:r w:rsidRPr="004A54CE">
        <w:rPr>
          <w:rFonts w:ascii="Arial" w:eastAsia="Tahoma" w:hAnsi="Arial" w:cs="Arial"/>
          <w:b/>
        </w:rPr>
        <w:t xml:space="preserve"> 045655635</w:t>
      </w:r>
    </w:p>
    <w:p w:rsidR="00102420" w:rsidRPr="004A54CE" w:rsidRDefault="00102420" w:rsidP="00102420">
      <w:pPr>
        <w:snapToGrid w:val="0"/>
        <w:jc w:val="center"/>
        <w:rPr>
          <w:rFonts w:ascii="Arial" w:eastAsia="Tahoma" w:hAnsi="Arial" w:cs="Arial"/>
          <w:b/>
        </w:rPr>
      </w:pPr>
      <w:r w:rsidRPr="004A54CE">
        <w:rPr>
          <w:rFonts w:ascii="Arial" w:eastAsia="Tahoma" w:hAnsi="Arial" w:cs="Arial"/>
          <w:b/>
        </w:rPr>
        <w:t>ОКПО 03294953</w:t>
      </w:r>
    </w:p>
    <w:p w:rsidR="00102420" w:rsidRPr="004A54CE" w:rsidRDefault="00102420" w:rsidP="00102420">
      <w:pPr>
        <w:snapToGrid w:val="0"/>
        <w:jc w:val="center"/>
        <w:rPr>
          <w:rFonts w:ascii="Arial" w:hAnsi="Arial" w:cs="Arial"/>
          <w:b/>
        </w:rPr>
      </w:pPr>
      <w:r w:rsidRPr="004A54CE">
        <w:rPr>
          <w:rFonts w:ascii="Arial" w:hAnsi="Arial" w:cs="Arial"/>
          <w:b/>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B16491">
        <w:rPr>
          <w:rFonts w:ascii="Arial" w:hAnsi="Arial" w:cs="Arial"/>
          <w:b/>
          <w:bCs/>
          <w:sz w:val="20"/>
          <w:szCs w:val="20"/>
        </w:rPr>
        <w:t>142</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B16491">
        <w:rPr>
          <w:rFonts w:ascii="Arial" w:hAnsi="Arial" w:cs="Arial"/>
          <w:b/>
          <w:bCs/>
          <w:sz w:val="20"/>
          <w:szCs w:val="20"/>
        </w:rPr>
        <w:t>10</w:t>
      </w:r>
      <w:r w:rsidR="00DA4BCA">
        <w:rPr>
          <w:rFonts w:ascii="Arial" w:hAnsi="Arial" w:cs="Arial"/>
          <w:b/>
          <w:bCs/>
          <w:sz w:val="20"/>
          <w:szCs w:val="20"/>
        </w:rPr>
        <w:t xml:space="preserve"> «</w:t>
      </w:r>
      <w:r w:rsidR="00102420">
        <w:rPr>
          <w:rFonts w:ascii="Arial" w:hAnsi="Arial" w:cs="Arial"/>
          <w:b/>
          <w:bCs/>
          <w:sz w:val="20"/>
          <w:szCs w:val="20"/>
        </w:rPr>
        <w:t>декабря» 2020</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315A74" w:rsidRDefault="00DE5D54" w:rsidP="00315A74">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w:t>
      </w:r>
      <w:r w:rsidR="001D5659" w:rsidRPr="00BC489C">
        <w:rPr>
          <w:rFonts w:ascii="Arial" w:hAnsi="Arial" w:cs="Arial"/>
          <w:b/>
          <w:i/>
          <w:sz w:val="20"/>
          <w:szCs w:val="20"/>
        </w:rPr>
        <w:t>поставки</w:t>
      </w:r>
      <w:r w:rsidRPr="00BC489C">
        <w:rPr>
          <w:rFonts w:ascii="Arial" w:hAnsi="Arial" w:cs="Arial"/>
          <w:b/>
          <w:i/>
          <w:sz w:val="20"/>
          <w:szCs w:val="20"/>
        </w:rPr>
        <w:t xml:space="preserve"> </w:t>
      </w:r>
      <w:bookmarkEnd w:id="10"/>
      <w:bookmarkEnd w:id="11"/>
      <w:bookmarkEnd w:id="12"/>
      <w:r w:rsidR="00315A74" w:rsidRPr="00BC489C">
        <w:rPr>
          <w:rFonts w:ascii="Arial" w:hAnsi="Arial" w:cs="Arial"/>
          <w:b/>
          <w:i/>
          <w:sz w:val="20"/>
          <w:szCs w:val="20"/>
        </w:rPr>
        <w:t>спецодежды</w:t>
      </w:r>
      <w:r w:rsidR="00BC489C" w:rsidRPr="00BC489C">
        <w:rPr>
          <w:rFonts w:ascii="Arial" w:hAnsi="Arial" w:cs="Arial"/>
          <w:b/>
          <w:i/>
          <w:sz w:val="20"/>
          <w:szCs w:val="20"/>
        </w:rPr>
        <w:t xml:space="preserve"> для защиты от термических рисков электрической дуги</w:t>
      </w:r>
      <w:r w:rsidR="00BC489C">
        <w:rPr>
          <w:rFonts w:ascii="Arial" w:hAnsi="Arial" w:cs="Arial"/>
          <w:b/>
          <w:i/>
          <w:sz w:val="20"/>
          <w:szCs w:val="20"/>
        </w:rPr>
        <w:t>.</w:t>
      </w:r>
    </w:p>
    <w:p w:rsidR="00DE5D54" w:rsidRPr="00BC489C" w:rsidRDefault="00DA4BCA" w:rsidP="00315A74">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1D5659">
        <w:rPr>
          <w:rFonts w:ascii="Arial" w:hAnsi="Arial" w:cs="Arial"/>
          <w:b/>
          <w:i/>
          <w:sz w:val="20"/>
          <w:szCs w:val="20"/>
        </w:rPr>
        <w:t xml:space="preserve">  поставки</w:t>
      </w:r>
      <w:r w:rsidR="00D278D0" w:rsidRPr="00531722">
        <w:rPr>
          <w:rFonts w:ascii="Arial" w:hAnsi="Arial" w:cs="Arial"/>
          <w:b/>
          <w:i/>
          <w:sz w:val="20"/>
          <w:szCs w:val="20"/>
        </w:rPr>
        <w:t xml:space="preserve"> </w:t>
      </w:r>
      <w:r w:rsidR="00315A74" w:rsidRPr="00BC489C">
        <w:rPr>
          <w:rFonts w:ascii="Arial" w:hAnsi="Arial" w:cs="Arial"/>
          <w:b/>
          <w:i/>
          <w:sz w:val="20"/>
          <w:szCs w:val="20"/>
        </w:rPr>
        <w:t xml:space="preserve">спецодежды </w:t>
      </w:r>
      <w:r w:rsidR="00BC489C" w:rsidRPr="00BC489C">
        <w:rPr>
          <w:rFonts w:ascii="Arial" w:hAnsi="Arial" w:cs="Arial"/>
          <w:b/>
          <w:i/>
          <w:sz w:val="20"/>
          <w:szCs w:val="20"/>
        </w:rPr>
        <w:t>для защиты от термических рисков электрической дуги</w:t>
      </w:r>
      <w:r w:rsidR="00BC489C" w:rsidRPr="00BC489C">
        <w:rPr>
          <w:rFonts w:ascii="Arial" w:hAnsi="Arial" w:cs="Arial"/>
          <w:sz w:val="20"/>
          <w:szCs w:val="20"/>
        </w:rPr>
        <w:t xml:space="preserve"> </w:t>
      </w:r>
      <w:r w:rsidR="007651A9" w:rsidRPr="00BC489C">
        <w:rPr>
          <w:rFonts w:ascii="Arial" w:hAnsi="Arial" w:cs="Arial"/>
          <w:sz w:val="20"/>
          <w:szCs w:val="20"/>
        </w:rPr>
        <w:t>для нужд ЗАО «Пензенская горэлектросеть»</w:t>
      </w:r>
      <w:r w:rsidR="00DE5D54" w:rsidRPr="00BC489C">
        <w:rPr>
          <w:rFonts w:ascii="Arial" w:hAnsi="Arial" w:cs="Arial"/>
          <w:snapToGrid w:val="0"/>
          <w:color w:val="FF0000"/>
          <w:sz w:val="20"/>
          <w:szCs w:val="20"/>
        </w:rPr>
        <w:t>.</w:t>
      </w:r>
    </w:p>
    <w:p w:rsidR="00633A03" w:rsidRPr="00750099"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7"/>
        <w:gridCol w:w="851"/>
        <w:gridCol w:w="2835"/>
      </w:tblGrid>
      <w:tr w:rsidR="00B16491" w:rsidRPr="00C9464B" w:rsidTr="000B2209">
        <w:trPr>
          <w:trHeight w:val="230"/>
          <w:tblHeader/>
        </w:trPr>
        <w:tc>
          <w:tcPr>
            <w:tcW w:w="709" w:type="dxa"/>
            <w:vMerge w:val="restart"/>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w:t>
            </w:r>
          </w:p>
        </w:tc>
        <w:tc>
          <w:tcPr>
            <w:tcW w:w="6237" w:type="dxa"/>
            <w:vMerge w:val="restart"/>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bCs/>
                <w:sz w:val="20"/>
                <w:szCs w:val="20"/>
              </w:rPr>
              <w:t>Наименование продукции</w:t>
            </w:r>
          </w:p>
        </w:tc>
        <w:tc>
          <w:tcPr>
            <w:tcW w:w="851" w:type="dxa"/>
            <w:vMerge w:val="restart"/>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bCs/>
                <w:sz w:val="20"/>
                <w:szCs w:val="20"/>
              </w:rPr>
              <w:t>Ед. изм.</w:t>
            </w:r>
          </w:p>
        </w:tc>
        <w:tc>
          <w:tcPr>
            <w:tcW w:w="2835" w:type="dxa"/>
            <w:vMerge w:val="restart"/>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Начальная (максимальная) цена за ед., руб.  с НДС 20%</w:t>
            </w:r>
          </w:p>
        </w:tc>
      </w:tr>
      <w:tr w:rsidR="00B16491" w:rsidRPr="00C9464B" w:rsidTr="000B2209">
        <w:trPr>
          <w:trHeight w:val="230"/>
          <w:tblHeader/>
        </w:trPr>
        <w:tc>
          <w:tcPr>
            <w:tcW w:w="709" w:type="dxa"/>
            <w:vMerge/>
            <w:shd w:val="clear" w:color="auto" w:fill="auto"/>
            <w:vAlign w:val="center"/>
          </w:tcPr>
          <w:p w:rsidR="00B16491" w:rsidRPr="00B16491" w:rsidRDefault="00B16491" w:rsidP="000B2209">
            <w:pPr>
              <w:jc w:val="center"/>
              <w:rPr>
                <w:rFonts w:ascii="Arial" w:hAnsi="Arial" w:cs="Arial"/>
                <w:b/>
                <w:sz w:val="20"/>
                <w:szCs w:val="20"/>
              </w:rPr>
            </w:pPr>
          </w:p>
        </w:tc>
        <w:tc>
          <w:tcPr>
            <w:tcW w:w="6237" w:type="dxa"/>
            <w:vMerge/>
            <w:shd w:val="clear" w:color="auto" w:fill="auto"/>
            <w:vAlign w:val="center"/>
          </w:tcPr>
          <w:p w:rsidR="00B16491" w:rsidRPr="00B16491" w:rsidRDefault="00B16491" w:rsidP="000B2209">
            <w:pPr>
              <w:jc w:val="center"/>
              <w:rPr>
                <w:rFonts w:ascii="Arial" w:hAnsi="Arial" w:cs="Arial"/>
                <w:b/>
                <w:sz w:val="20"/>
                <w:szCs w:val="20"/>
              </w:rPr>
            </w:pPr>
          </w:p>
        </w:tc>
        <w:tc>
          <w:tcPr>
            <w:tcW w:w="851" w:type="dxa"/>
            <w:vMerge/>
            <w:shd w:val="clear" w:color="auto" w:fill="auto"/>
            <w:vAlign w:val="center"/>
          </w:tcPr>
          <w:p w:rsidR="00B16491" w:rsidRPr="00B16491" w:rsidRDefault="00B16491" w:rsidP="000B2209">
            <w:pPr>
              <w:jc w:val="center"/>
              <w:rPr>
                <w:rFonts w:ascii="Arial" w:hAnsi="Arial" w:cs="Arial"/>
                <w:b/>
                <w:sz w:val="20"/>
                <w:szCs w:val="20"/>
              </w:rPr>
            </w:pPr>
          </w:p>
        </w:tc>
        <w:tc>
          <w:tcPr>
            <w:tcW w:w="2835" w:type="dxa"/>
            <w:vMerge/>
            <w:shd w:val="clear" w:color="auto" w:fill="auto"/>
            <w:vAlign w:val="center"/>
          </w:tcPr>
          <w:p w:rsidR="00B16491" w:rsidRPr="00B16491" w:rsidRDefault="00B16491" w:rsidP="000B2209">
            <w:pPr>
              <w:jc w:val="center"/>
              <w:rPr>
                <w:rFonts w:ascii="Arial" w:hAnsi="Arial" w:cs="Arial"/>
                <w:b/>
                <w:sz w:val="20"/>
                <w:szCs w:val="20"/>
              </w:rPr>
            </w:pP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1.</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Костюм  (куртка, брюки) для защиты от термических рисков электрической дуги, ОПЗ и механических воздействий (истирания) из термостойкой антиэлектростатической ткани с постоянными термостойкими свойствами, с маслонефтеводоотталкивающей отделкой, мужской/женский (тк. Номекс или эквивалент)</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компл.</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21 303,48</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2.</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Костюм (куртка, брюки) для защиты от термических рисков электрической дуги, ОПЗ и механических воздействий (истирания) из термостойкой антиэлектростатической ткани с постоянными термостойкими свойствами, с маслонефтеводоотталкивающей отделкой, мужской/женский (тк. Термол или эквивалент)</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компл.</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17 507,16</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3.</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Костюм (куртка с капюшоном, полукомбинезон) для защиты от термических рисков электрической дуги, ОПЗ и механических воздействий (истирания), пониженных температур для эксплуатации в II-I, III климатических поясах из термостойкой антиэлектростатической ткани с постоянными термостойкими свойствами, с маслонефтеводоотталкивающей отделкой, мужской/женский (тк. Номекс или  эквивалент)</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компл.</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34 259,00</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4.</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Костюм (куртка с капюшоном, полукомбинезон) для защиты от термических рисков электрической дуги, ОПЗ и механических воздействий (истирания), пониженных температур для эксплуатации в II-I, III климатических поясах из термостойкой антиэлектростатической ткани с постоянными термостойкими свойствами, с маслонефтеводоотталкивающей отделкой, мужской/женский (тк. Термол или эквивалент)</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компл.</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33 607,20</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5.</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Каска термостойкая с защитным щитком для лица с термостойкой окантовкой и ремешком (электроизоляция 440В)</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компл.</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4 633,20</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lastRenderedPageBreak/>
              <w:t>6.</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Ботинки летние кожаные с термостойкой маслобензостойкой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(ударов в носочной части энергией 200 Дж), с защитой от скольжения для всех отраслей промышленности, высота  менее 140 мм</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пара</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4 592,00</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7.</w:t>
            </w:r>
          </w:p>
        </w:tc>
        <w:tc>
          <w:tcPr>
            <w:tcW w:w="6237" w:type="dxa"/>
            <w:shd w:val="clear" w:color="auto" w:fill="auto"/>
            <w:vAlign w:val="center"/>
          </w:tcPr>
          <w:p w:rsidR="00B16491" w:rsidRPr="00B16491" w:rsidRDefault="00B16491" w:rsidP="000B2209">
            <w:pPr>
              <w:pStyle w:val="af4"/>
              <w:spacing w:line="240" w:lineRule="auto"/>
              <w:ind w:left="0"/>
              <w:rPr>
                <w:rFonts w:ascii="Arial" w:eastAsia="Calibri" w:hAnsi="Arial" w:cs="Arial"/>
                <w:sz w:val="20"/>
                <w:szCs w:val="20"/>
                <w:lang w:eastAsia="en-US"/>
              </w:rPr>
            </w:pPr>
            <w:r w:rsidRPr="00B16491">
              <w:rPr>
                <w:rFonts w:ascii="Arial" w:eastAsia="Calibri" w:hAnsi="Arial" w:cs="Arial"/>
                <w:sz w:val="20"/>
                <w:szCs w:val="20"/>
                <w:lang w:eastAsia="en-US"/>
              </w:rPr>
              <w:t>Полусапоги кожаные с термостойкой маслобензостойкой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(ударов в носочной части энергией 200 Дж), с защитой от скольжения для всех отраслей промышленности, для эксплуатации в I-lI, III климатических поясах, высота не менее 220 мм</w:t>
            </w: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пара</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4 085,40</w:t>
            </w:r>
          </w:p>
        </w:tc>
      </w:tr>
      <w:tr w:rsidR="00B16491" w:rsidRPr="00C9464B"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8.</w:t>
            </w:r>
          </w:p>
        </w:tc>
        <w:tc>
          <w:tcPr>
            <w:tcW w:w="6237" w:type="dxa"/>
            <w:shd w:val="clear" w:color="auto" w:fill="auto"/>
            <w:vAlign w:val="center"/>
          </w:tcPr>
          <w:p w:rsidR="00B16491" w:rsidRPr="00B16491" w:rsidRDefault="00B16491" w:rsidP="000B2209">
            <w:pPr>
              <w:jc w:val="both"/>
              <w:rPr>
                <w:rFonts w:ascii="Arial" w:hAnsi="Arial" w:cs="Arial"/>
                <w:sz w:val="20"/>
                <w:szCs w:val="20"/>
              </w:rPr>
            </w:pPr>
            <w:r w:rsidRPr="00B16491">
              <w:rPr>
                <w:rFonts w:ascii="Arial" w:hAnsi="Arial" w:cs="Arial"/>
                <w:sz w:val="20"/>
                <w:szCs w:val="20"/>
              </w:rPr>
              <w:t xml:space="preserve">     Полусапоги зимние кожаные с термостойкой маслобензостойкой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 для всех отраслей промышленности, для эксплуатации в I-I I  климатических поясах</w:t>
            </w:r>
          </w:p>
          <w:p w:rsidR="00B16491" w:rsidRPr="00B16491" w:rsidRDefault="00B16491" w:rsidP="000B2209">
            <w:pPr>
              <w:pStyle w:val="af4"/>
              <w:spacing w:line="240" w:lineRule="auto"/>
              <w:ind w:left="0"/>
              <w:rPr>
                <w:rFonts w:ascii="Arial" w:eastAsia="Calibri" w:hAnsi="Arial" w:cs="Arial"/>
                <w:sz w:val="20"/>
                <w:szCs w:val="20"/>
                <w:lang w:eastAsia="en-US"/>
              </w:rPr>
            </w:pP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пара</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6 448,20</w:t>
            </w:r>
          </w:p>
        </w:tc>
      </w:tr>
      <w:tr w:rsidR="00B16491" w:rsidRPr="00D70C86"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9.</w:t>
            </w:r>
          </w:p>
        </w:tc>
        <w:tc>
          <w:tcPr>
            <w:tcW w:w="6237" w:type="dxa"/>
            <w:shd w:val="clear" w:color="auto" w:fill="auto"/>
            <w:vAlign w:val="center"/>
          </w:tcPr>
          <w:p w:rsidR="00B16491" w:rsidRPr="00B16491" w:rsidRDefault="00B16491" w:rsidP="000B2209">
            <w:pPr>
              <w:jc w:val="both"/>
              <w:rPr>
                <w:rFonts w:ascii="Arial" w:hAnsi="Arial" w:cs="Arial"/>
                <w:sz w:val="20"/>
                <w:szCs w:val="20"/>
              </w:rPr>
            </w:pPr>
            <w:r w:rsidRPr="00B16491">
              <w:rPr>
                <w:rFonts w:ascii="Arial" w:hAnsi="Arial" w:cs="Arial"/>
                <w:sz w:val="20"/>
                <w:szCs w:val="20"/>
              </w:rPr>
              <w:t>Куртка-накидка для защиты от термических рисков электрической дуги, общих производственных загрязнений и механических воздействий (истирания) из термостойкой антиэлектростатической ткани с огнестойкими свойствами и маслонефтеводоотталкивающей отделкой</w:t>
            </w:r>
          </w:p>
          <w:p w:rsidR="00B16491" w:rsidRPr="00B16491" w:rsidRDefault="00B16491" w:rsidP="000B2209">
            <w:pPr>
              <w:jc w:val="both"/>
              <w:rPr>
                <w:rFonts w:ascii="Arial" w:hAnsi="Arial" w:cs="Arial"/>
                <w:sz w:val="20"/>
                <w:szCs w:val="20"/>
              </w:rPr>
            </w:pP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Шт.</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11 550,00</w:t>
            </w:r>
          </w:p>
        </w:tc>
      </w:tr>
      <w:tr w:rsidR="00B16491" w:rsidRPr="00D70C86"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10.</w:t>
            </w:r>
          </w:p>
        </w:tc>
        <w:tc>
          <w:tcPr>
            <w:tcW w:w="6237" w:type="dxa"/>
            <w:shd w:val="clear" w:color="auto" w:fill="auto"/>
            <w:vAlign w:val="center"/>
          </w:tcPr>
          <w:p w:rsidR="00B16491" w:rsidRPr="00B16491" w:rsidRDefault="00B16491" w:rsidP="000B2209">
            <w:pPr>
              <w:jc w:val="both"/>
              <w:rPr>
                <w:rFonts w:ascii="Arial" w:hAnsi="Arial" w:cs="Arial"/>
                <w:sz w:val="20"/>
                <w:szCs w:val="20"/>
              </w:rPr>
            </w:pPr>
            <w:r w:rsidRPr="00B16491">
              <w:rPr>
                <w:rFonts w:ascii="Arial" w:hAnsi="Arial" w:cs="Arial"/>
                <w:sz w:val="20"/>
                <w:szCs w:val="20"/>
              </w:rPr>
              <w:t xml:space="preserve">Белье нательное термостойкое (фуфайка-свитер) от термических рисков электрической дуги из термостойкой антиэлектростатической пряжи </w:t>
            </w:r>
          </w:p>
          <w:p w:rsidR="00B16491" w:rsidRPr="00B16491" w:rsidRDefault="00B16491" w:rsidP="000B2209">
            <w:pPr>
              <w:jc w:val="both"/>
              <w:rPr>
                <w:rFonts w:ascii="Arial" w:hAnsi="Arial" w:cs="Arial"/>
                <w:sz w:val="20"/>
                <w:szCs w:val="20"/>
              </w:rPr>
            </w:pP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Шт.</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9 997,68</w:t>
            </w:r>
          </w:p>
        </w:tc>
      </w:tr>
      <w:tr w:rsidR="00B16491" w:rsidRPr="00D70C86" w:rsidTr="000B2209">
        <w:tc>
          <w:tcPr>
            <w:tcW w:w="709" w:type="dxa"/>
            <w:shd w:val="clear" w:color="auto" w:fill="auto"/>
            <w:vAlign w:val="center"/>
          </w:tcPr>
          <w:p w:rsidR="00B16491" w:rsidRPr="00B16491" w:rsidRDefault="000B2209" w:rsidP="000B2209">
            <w:pPr>
              <w:jc w:val="center"/>
              <w:rPr>
                <w:rFonts w:ascii="Arial" w:hAnsi="Arial" w:cs="Arial"/>
                <w:b/>
                <w:sz w:val="20"/>
                <w:szCs w:val="20"/>
              </w:rPr>
            </w:pPr>
            <w:r>
              <w:rPr>
                <w:rFonts w:ascii="Arial" w:hAnsi="Arial" w:cs="Arial"/>
                <w:b/>
                <w:sz w:val="20"/>
                <w:szCs w:val="20"/>
              </w:rPr>
              <w:t>11.</w:t>
            </w:r>
          </w:p>
        </w:tc>
        <w:tc>
          <w:tcPr>
            <w:tcW w:w="6237" w:type="dxa"/>
            <w:shd w:val="clear" w:color="auto" w:fill="auto"/>
            <w:vAlign w:val="center"/>
          </w:tcPr>
          <w:p w:rsidR="00B16491" w:rsidRPr="00B16491" w:rsidRDefault="00B16491" w:rsidP="000B2209">
            <w:pPr>
              <w:jc w:val="both"/>
              <w:rPr>
                <w:rFonts w:ascii="Arial" w:hAnsi="Arial" w:cs="Arial"/>
                <w:sz w:val="20"/>
                <w:szCs w:val="20"/>
              </w:rPr>
            </w:pPr>
            <w:r w:rsidRPr="00B16491">
              <w:rPr>
                <w:rFonts w:ascii="Arial" w:hAnsi="Arial" w:cs="Arial"/>
                <w:sz w:val="20"/>
                <w:szCs w:val="20"/>
              </w:rPr>
              <w:t>Куртка-рубашка мужская для защиты от общих производственных загрязнений и механических воздействий (истирания) из термоогнестойкой антиэлектростатической ткани с маслонефтеводооталкивающей отделкой</w:t>
            </w:r>
          </w:p>
          <w:p w:rsidR="00B16491" w:rsidRPr="00B16491" w:rsidRDefault="00B16491" w:rsidP="000B2209">
            <w:pPr>
              <w:jc w:val="both"/>
              <w:rPr>
                <w:rFonts w:ascii="Arial" w:hAnsi="Arial" w:cs="Arial"/>
                <w:sz w:val="20"/>
                <w:szCs w:val="20"/>
              </w:rPr>
            </w:pPr>
          </w:p>
        </w:tc>
        <w:tc>
          <w:tcPr>
            <w:tcW w:w="851" w:type="dxa"/>
            <w:shd w:val="clear" w:color="auto" w:fill="auto"/>
            <w:vAlign w:val="center"/>
          </w:tcPr>
          <w:p w:rsidR="00B16491" w:rsidRPr="00B16491" w:rsidRDefault="00B16491" w:rsidP="000B2209">
            <w:pPr>
              <w:jc w:val="center"/>
              <w:rPr>
                <w:rFonts w:ascii="Arial" w:hAnsi="Arial" w:cs="Arial"/>
                <w:sz w:val="20"/>
                <w:szCs w:val="20"/>
              </w:rPr>
            </w:pPr>
            <w:r w:rsidRPr="00B16491">
              <w:rPr>
                <w:rFonts w:ascii="Arial" w:hAnsi="Arial" w:cs="Arial"/>
                <w:sz w:val="20"/>
                <w:szCs w:val="20"/>
              </w:rPr>
              <w:t>Шт.</w:t>
            </w:r>
          </w:p>
        </w:tc>
        <w:tc>
          <w:tcPr>
            <w:tcW w:w="2835" w:type="dxa"/>
            <w:shd w:val="clear" w:color="auto" w:fill="auto"/>
            <w:vAlign w:val="center"/>
          </w:tcPr>
          <w:p w:rsidR="00B16491" w:rsidRPr="00B16491" w:rsidRDefault="00B16491" w:rsidP="000B2209">
            <w:pPr>
              <w:jc w:val="center"/>
              <w:rPr>
                <w:rFonts w:ascii="Arial" w:hAnsi="Arial" w:cs="Arial"/>
                <w:b/>
                <w:sz w:val="20"/>
                <w:szCs w:val="20"/>
              </w:rPr>
            </w:pPr>
            <w:r w:rsidRPr="00B16491">
              <w:rPr>
                <w:rFonts w:ascii="Arial" w:hAnsi="Arial" w:cs="Arial"/>
                <w:b/>
                <w:sz w:val="20"/>
                <w:szCs w:val="20"/>
              </w:rPr>
              <w:t>6 891,00</w:t>
            </w:r>
          </w:p>
        </w:tc>
      </w:tr>
    </w:tbl>
    <w:p w:rsidR="00750099" w:rsidRPr="00315A74" w:rsidRDefault="00750099" w:rsidP="00750099">
      <w:pPr>
        <w:keepNext/>
        <w:keepLines/>
        <w:widowControl w:val="0"/>
        <w:tabs>
          <w:tab w:val="left" w:pos="709"/>
          <w:tab w:val="left" w:pos="1320"/>
          <w:tab w:val="num" w:pos="1571"/>
          <w:tab w:val="num" w:pos="1650"/>
        </w:tabs>
        <w:autoSpaceDE w:val="0"/>
        <w:autoSpaceDN w:val="0"/>
        <w:adjustRightInd w:val="0"/>
        <w:spacing w:before="60"/>
        <w:jc w:val="both"/>
        <w:rPr>
          <w:rFonts w:ascii="Arial" w:hAnsi="Arial" w:cs="Arial"/>
          <w:snapToGrid w:val="0"/>
          <w:color w:val="FF0000"/>
          <w:sz w:val="20"/>
          <w:szCs w:val="20"/>
        </w:rPr>
      </w:pPr>
    </w:p>
    <w:p w:rsidR="00315A74" w:rsidRPr="00D70C86" w:rsidRDefault="00315A74" w:rsidP="00315A74">
      <w:pPr>
        <w:rPr>
          <w:rFonts w:ascii="Arial" w:hAnsi="Arial" w:cs="Arial"/>
          <w:i/>
          <w:sz w:val="18"/>
          <w:szCs w:val="18"/>
        </w:rPr>
      </w:pPr>
      <w:r w:rsidRPr="00D70C86">
        <w:rPr>
          <w:rFonts w:ascii="Arial" w:hAnsi="Arial" w:cs="Arial"/>
          <w:i/>
          <w:sz w:val="18"/>
          <w:szCs w:val="18"/>
        </w:rPr>
        <w:t>конкретные размерно-ростовочные данные будут указаны в спецификации к договору.</w:t>
      </w:r>
    </w:p>
    <w:p w:rsidR="00315A74" w:rsidRPr="00D70C86" w:rsidRDefault="00315A74" w:rsidP="00315A74">
      <w:pPr>
        <w:rPr>
          <w:rFonts w:ascii="Arial" w:hAnsi="Arial" w:cs="Arial"/>
          <w:i/>
          <w:sz w:val="18"/>
          <w:szCs w:val="18"/>
        </w:rPr>
      </w:pP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24033B" w:rsidRDefault="00DE5D54" w:rsidP="0024033B">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bookmarkStart w:id="13" w:name="OLE_LINK3"/>
      <w:bookmarkStart w:id="14" w:name="OLE_LINK5"/>
      <w:r w:rsidR="0024033B" w:rsidRPr="002C247E">
        <w:rPr>
          <w:rFonts w:ascii="Arial" w:hAnsi="Arial" w:cs="Arial"/>
          <w:sz w:val="20"/>
          <w:szCs w:val="20"/>
        </w:rPr>
        <w:t>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bookmarkEnd w:id="13"/>
      <w:bookmarkEnd w:id="14"/>
    </w:p>
    <w:p w:rsidR="00DE5D54" w:rsidRPr="0024033B" w:rsidRDefault="00DE5D54" w:rsidP="0024033B">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w:t>
      </w:r>
      <w:r w:rsidR="00750099">
        <w:rPr>
          <w:rFonts w:ascii="Arial" w:hAnsi="Arial" w:cs="Arial"/>
          <w:sz w:val="20"/>
          <w:szCs w:val="20"/>
        </w:rPr>
        <w:t>–</w:t>
      </w:r>
      <w:r w:rsidRPr="000E16EA">
        <w:rPr>
          <w:rFonts w:ascii="Arial" w:hAnsi="Arial" w:cs="Arial"/>
          <w:sz w:val="20"/>
          <w:szCs w:val="20"/>
        </w:rPr>
        <w:t xml:space="preserve"> </w:t>
      </w:r>
      <w:r w:rsidR="000B2209">
        <w:rPr>
          <w:rFonts w:ascii="Arial" w:hAnsi="Arial" w:cs="Arial"/>
          <w:sz w:val="20"/>
          <w:szCs w:val="20"/>
        </w:rPr>
        <w:t>до 31.12.2022</w:t>
      </w:r>
      <w:r w:rsidR="00750099">
        <w:rPr>
          <w:rFonts w:ascii="Arial" w:hAnsi="Arial" w:cs="Arial"/>
          <w:sz w:val="20"/>
          <w:szCs w:val="20"/>
        </w:rPr>
        <w:t>г. ,</w:t>
      </w:r>
      <w:r w:rsidR="0024033B" w:rsidRPr="00265A00">
        <w:rPr>
          <w:rFonts w:ascii="Arial" w:hAnsi="Arial" w:cs="Arial"/>
          <w:sz w:val="20"/>
          <w:szCs w:val="20"/>
        </w:rPr>
        <w:t xml:space="preserve">в течение </w:t>
      </w:r>
      <w:r w:rsidR="00E85DB3" w:rsidRPr="00E85DB3">
        <w:rPr>
          <w:rFonts w:ascii="Arial" w:hAnsi="Arial" w:cs="Arial"/>
          <w:sz w:val="20"/>
          <w:szCs w:val="20"/>
        </w:rPr>
        <w:t>30 календарных</w:t>
      </w:r>
      <w:r w:rsidR="0024033B" w:rsidRPr="00E85DB3">
        <w:rPr>
          <w:rFonts w:ascii="Arial" w:hAnsi="Arial" w:cs="Arial"/>
          <w:sz w:val="20"/>
          <w:szCs w:val="20"/>
        </w:rPr>
        <w:t xml:space="preserve"> дней</w:t>
      </w:r>
      <w:r w:rsidR="0024033B" w:rsidRPr="00265A00">
        <w:rPr>
          <w:rFonts w:ascii="Arial" w:hAnsi="Arial" w:cs="Arial"/>
          <w:sz w:val="20"/>
          <w:szCs w:val="20"/>
        </w:rPr>
        <w:t xml:space="preserve"> с момента направления письменной заявки и  в соответствии с размерами, указанными в заявке Заказчика, с возможностью замены уже поставленных и не использованных костюмов на аналогичные</w:t>
      </w:r>
      <w:r w:rsidR="00750099">
        <w:rPr>
          <w:rFonts w:ascii="Arial" w:hAnsi="Arial" w:cs="Arial"/>
          <w:sz w:val="20"/>
          <w:szCs w:val="20"/>
        </w:rPr>
        <w:t xml:space="preserve"> на территории склада в г. Пенза.</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EF590D" w:rsidRPr="002C247E" w:rsidRDefault="00DE5D54" w:rsidP="00EF590D">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EF590D">
        <w:rPr>
          <w:rFonts w:ascii="Arial" w:hAnsi="Arial" w:cs="Arial"/>
          <w:sz w:val="20"/>
          <w:szCs w:val="20"/>
        </w:rPr>
        <w:t>г. Пенза, ул. Стрельбищенская, 13.</w:t>
      </w:r>
    </w:p>
    <w:p w:rsidR="000E16EA" w:rsidRPr="00EF590D" w:rsidRDefault="00EF590D" w:rsidP="00EF590D">
      <w:pPr>
        <w:tabs>
          <w:tab w:val="left" w:pos="709"/>
        </w:tabs>
        <w:jc w:val="both"/>
        <w:rPr>
          <w:rFonts w:ascii="Arial" w:hAnsi="Arial" w:cs="Arial"/>
          <w:sz w:val="20"/>
          <w:szCs w:val="20"/>
        </w:rPr>
      </w:pPr>
      <w:r w:rsidRPr="00EF590D">
        <w:rPr>
          <w:rFonts w:ascii="Arial" w:hAnsi="Arial" w:cs="Arial"/>
          <w:sz w:val="20"/>
          <w:szCs w:val="20"/>
        </w:rPr>
        <w:t xml:space="preserve">Доставка: автотранспортом, за счёт Поставщика. </w:t>
      </w:r>
    </w:p>
    <w:p w:rsidR="00EF590D" w:rsidRP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b/>
          <w:color w:val="FF0000"/>
          <w:sz w:val="20"/>
          <w:szCs w:val="20"/>
          <w:u w:val="single"/>
        </w:rPr>
      </w:pPr>
      <w:r w:rsidRPr="00EC17D3">
        <w:rPr>
          <w:rFonts w:ascii="Arial" w:hAnsi="Arial" w:cs="Arial"/>
          <w:b/>
          <w:sz w:val="20"/>
          <w:szCs w:val="20"/>
          <w:u w:val="single"/>
        </w:rPr>
        <w:t xml:space="preserve">Предоставление образцов </w:t>
      </w:r>
      <w:r w:rsidR="000B2209">
        <w:rPr>
          <w:rFonts w:ascii="Arial" w:hAnsi="Arial" w:cs="Arial"/>
          <w:b/>
          <w:i/>
          <w:sz w:val="20"/>
          <w:szCs w:val="20"/>
          <w:u w:val="single"/>
        </w:rPr>
        <w:t>20</w:t>
      </w:r>
      <w:r w:rsidR="00750099">
        <w:rPr>
          <w:rFonts w:ascii="Arial" w:hAnsi="Arial" w:cs="Arial"/>
          <w:b/>
          <w:i/>
          <w:sz w:val="20"/>
          <w:szCs w:val="20"/>
          <w:u w:val="single"/>
        </w:rPr>
        <w:t>.12</w:t>
      </w:r>
      <w:r w:rsidR="000B2209">
        <w:rPr>
          <w:rFonts w:ascii="Arial" w:hAnsi="Arial" w:cs="Arial"/>
          <w:b/>
          <w:i/>
          <w:sz w:val="20"/>
          <w:szCs w:val="20"/>
          <w:u w:val="single"/>
        </w:rPr>
        <w:t>.2021</w:t>
      </w:r>
      <w:r w:rsidR="00DB7B3D">
        <w:rPr>
          <w:rFonts w:ascii="Arial" w:hAnsi="Arial" w:cs="Arial"/>
          <w:b/>
          <w:i/>
          <w:sz w:val="20"/>
          <w:szCs w:val="20"/>
          <w:u w:val="single"/>
        </w:rPr>
        <w:t xml:space="preserve"> </w:t>
      </w:r>
      <w:r w:rsidRPr="00EC17D3">
        <w:rPr>
          <w:rFonts w:ascii="Arial" w:hAnsi="Arial" w:cs="Arial"/>
          <w:b/>
          <w:i/>
          <w:sz w:val="20"/>
          <w:szCs w:val="20"/>
          <w:u w:val="single"/>
        </w:rPr>
        <w:t>г. до 16-00</w:t>
      </w:r>
      <w:r w:rsidRPr="00EC17D3">
        <w:rPr>
          <w:rFonts w:ascii="Arial" w:hAnsi="Arial" w:cs="Arial"/>
          <w:b/>
          <w:sz w:val="20"/>
          <w:szCs w:val="20"/>
          <w:u w:val="single"/>
        </w:rPr>
        <w:t xml:space="preserve"> (время московское)</w:t>
      </w:r>
      <w:r w:rsidRPr="00EF590D">
        <w:rPr>
          <w:rFonts w:ascii="Arial" w:hAnsi="Arial" w:cs="Arial"/>
          <w:b/>
          <w:color w:val="FF0000"/>
          <w:sz w:val="20"/>
          <w:szCs w:val="20"/>
          <w:u w:val="single"/>
        </w:rPr>
        <w:t xml:space="preserve"> </w:t>
      </w:r>
      <w:r w:rsidRPr="00D83E60">
        <w:rPr>
          <w:rFonts w:ascii="Arial" w:hAnsi="Arial" w:cs="Arial"/>
          <w:b/>
          <w:sz w:val="20"/>
          <w:szCs w:val="20"/>
          <w:u w:val="single"/>
        </w:rPr>
        <w:t>по адресу: г. Пенза, ул. Стрельбищенская, 13, кабинет охраны труда (обращатьс</w:t>
      </w:r>
      <w:r w:rsidR="00D83E60" w:rsidRPr="00D83E60">
        <w:rPr>
          <w:rFonts w:ascii="Arial" w:hAnsi="Arial" w:cs="Arial"/>
          <w:b/>
          <w:sz w:val="20"/>
          <w:szCs w:val="20"/>
          <w:u w:val="single"/>
        </w:rPr>
        <w:t>я к Мазиной Н.Е., тел. 23-15-44</w:t>
      </w:r>
      <w:r w:rsidRPr="00D83E60">
        <w:rPr>
          <w:rFonts w:ascii="Arial" w:hAnsi="Arial" w:cs="Arial"/>
          <w:b/>
          <w:sz w:val="20"/>
          <w:szCs w:val="20"/>
          <w:u w:val="single"/>
        </w:rPr>
        <w:t>).</w:t>
      </w:r>
    </w:p>
    <w:p w:rsidR="00EF590D" w:rsidRP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b/>
          <w:sz w:val="20"/>
          <w:szCs w:val="20"/>
          <w:u w:val="single"/>
        </w:rPr>
      </w:pPr>
      <w:r w:rsidRPr="00EF590D">
        <w:rPr>
          <w:rFonts w:ascii="Arial" w:hAnsi="Arial" w:cs="Arial"/>
          <w:sz w:val="20"/>
          <w:szCs w:val="20"/>
        </w:rPr>
        <w:t>Предоставление образцов является обязательным условием. Предложение участников не предоставивших образцы отклоняются без рассмотрения по существу.</w:t>
      </w:r>
    </w:p>
    <w:p w:rsidR="00EF590D" w:rsidRPr="00EF590D" w:rsidRDefault="00EF590D" w:rsidP="00EF590D">
      <w:pPr>
        <w:pStyle w:val="af6"/>
        <w:numPr>
          <w:ilvl w:val="2"/>
          <w:numId w:val="9"/>
        </w:numPr>
        <w:tabs>
          <w:tab w:val="clear" w:pos="1146"/>
          <w:tab w:val="left" w:pos="360"/>
        </w:tabs>
        <w:spacing w:before="0" w:line="240" w:lineRule="auto"/>
        <w:ind w:left="709" w:hanging="709"/>
        <w:rPr>
          <w:rFonts w:ascii="Arial" w:hAnsi="Arial" w:cs="Arial"/>
          <w:b/>
          <w:sz w:val="20"/>
          <w:szCs w:val="20"/>
          <w:u w:val="single"/>
        </w:rPr>
      </w:pPr>
      <w:r w:rsidRPr="00EF590D">
        <w:rPr>
          <w:rFonts w:ascii="Arial" w:hAnsi="Arial" w:cs="Arial"/>
          <w:sz w:val="20"/>
          <w:szCs w:val="20"/>
        </w:rPr>
        <w:t>Поставляемая продукция должна соответствовать представленным образцам.</w:t>
      </w:r>
    </w:p>
    <w:p w:rsidR="00EF590D" w:rsidRDefault="00EF590D" w:rsidP="00EF590D">
      <w:pPr>
        <w:pStyle w:val="af6"/>
        <w:numPr>
          <w:ilvl w:val="2"/>
          <w:numId w:val="9"/>
        </w:numPr>
        <w:tabs>
          <w:tab w:val="clear" w:pos="1146"/>
          <w:tab w:val="left" w:pos="360"/>
          <w:tab w:val="num" w:pos="709"/>
        </w:tabs>
        <w:spacing w:before="0" w:line="240" w:lineRule="auto"/>
        <w:ind w:left="0" w:firstLine="0"/>
        <w:rPr>
          <w:rFonts w:ascii="Arial" w:hAnsi="Arial" w:cs="Arial"/>
          <w:sz w:val="20"/>
          <w:szCs w:val="20"/>
        </w:rPr>
      </w:pPr>
      <w:r w:rsidRPr="00EF590D">
        <w:rPr>
          <w:rFonts w:ascii="Arial" w:hAnsi="Arial" w:cs="Arial"/>
          <w:sz w:val="20"/>
          <w:szCs w:val="20"/>
        </w:rPr>
        <w:t>Продукция должна быть новой и ран</w:t>
      </w:r>
      <w:r w:rsidR="00B55130">
        <w:rPr>
          <w:rFonts w:ascii="Arial" w:hAnsi="Arial" w:cs="Arial"/>
          <w:sz w:val="20"/>
          <w:szCs w:val="20"/>
        </w:rPr>
        <w:t>ее неиспо</w:t>
      </w:r>
      <w:r w:rsidR="000B2209">
        <w:rPr>
          <w:rFonts w:ascii="Arial" w:hAnsi="Arial" w:cs="Arial"/>
          <w:sz w:val="20"/>
          <w:szCs w:val="20"/>
        </w:rPr>
        <w:t>льзованной, не ранее  3 кв. 2021</w:t>
      </w:r>
      <w:r w:rsidRPr="00EF590D">
        <w:rPr>
          <w:rFonts w:ascii="Arial" w:hAnsi="Arial" w:cs="Arial"/>
          <w:sz w:val="20"/>
          <w:szCs w:val="20"/>
        </w:rPr>
        <w:t xml:space="preserve"> г. выпуска и  должна</w:t>
      </w:r>
      <w:r w:rsidRPr="00746804">
        <w:rPr>
          <w:rFonts w:ascii="Arial" w:hAnsi="Arial" w:cs="Arial"/>
          <w:sz w:val="20"/>
          <w:szCs w:val="20"/>
        </w:rPr>
        <w:t xml:space="preserve"> соответствовать технической эстетике и эргономике.</w:t>
      </w:r>
    </w:p>
    <w:p w:rsidR="00EF590D" w:rsidRPr="002C247E" w:rsidRDefault="00EF590D" w:rsidP="00EF590D">
      <w:pPr>
        <w:pStyle w:val="af4"/>
        <w:numPr>
          <w:ilvl w:val="2"/>
          <w:numId w:val="9"/>
        </w:numPr>
        <w:tabs>
          <w:tab w:val="left" w:pos="709"/>
        </w:tabs>
        <w:spacing w:line="240" w:lineRule="auto"/>
        <w:ind w:left="0" w:firstLine="0"/>
        <w:rPr>
          <w:rFonts w:ascii="Arial" w:hAnsi="Arial" w:cs="Arial"/>
          <w:sz w:val="20"/>
          <w:szCs w:val="20"/>
        </w:rPr>
      </w:pPr>
      <w:r w:rsidRPr="002C247E">
        <w:rPr>
          <w:rFonts w:ascii="Arial" w:hAnsi="Arial" w:cs="Arial"/>
          <w:sz w:val="20"/>
          <w:szCs w:val="20"/>
        </w:rPr>
        <w:lastRenderedPageBreak/>
        <w:t>Все цены в предложении должны включать все налоги, транспортные расходы, затраты на упаковку (тару).</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5C3AE9">
      <w:pPr>
        <w:pStyle w:val="20"/>
        <w:keepNext w:val="0"/>
        <w:keepLines w:val="0"/>
        <w:widowControl w:val="0"/>
        <w:spacing w:before="120"/>
        <w:rPr>
          <w:rFonts w:ascii="Arial" w:hAnsi="Arial" w:cs="Arial"/>
          <w:color w:val="auto"/>
          <w:sz w:val="20"/>
          <w:szCs w:val="20"/>
        </w:rPr>
      </w:pPr>
      <w:bookmarkStart w:id="15" w:name="_Ref55313246"/>
      <w:bookmarkStart w:id="16" w:name="_Ref56231140"/>
      <w:bookmarkStart w:id="17" w:name="_Ref56231144"/>
      <w:bookmarkStart w:id="18" w:name="_Toc343613522"/>
      <w:r w:rsidRPr="00441775">
        <w:rPr>
          <w:rFonts w:ascii="Arial" w:hAnsi="Arial" w:cs="Arial"/>
          <w:color w:val="auto"/>
          <w:sz w:val="20"/>
          <w:szCs w:val="20"/>
        </w:rPr>
        <w:t xml:space="preserve">1.2         </w:t>
      </w:r>
      <w:bookmarkEnd w:id="15"/>
      <w:bookmarkEnd w:id="16"/>
      <w:bookmarkEnd w:id="17"/>
      <w:bookmarkEnd w:id="18"/>
      <w:r w:rsidRPr="00441775">
        <w:rPr>
          <w:rFonts w:ascii="Arial" w:hAnsi="Arial" w:cs="Arial"/>
          <w:color w:val="auto"/>
          <w:sz w:val="20"/>
          <w:szCs w:val="20"/>
        </w:rPr>
        <w:t>Правовой статус документов</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9" w:name="__RefHeading__397_1298132286"/>
      <w:bookmarkStart w:id="20" w:name="__RefNumPara__1267_443845793"/>
      <w:bookmarkStart w:id="21" w:name="_Toc343613524"/>
      <w:bookmarkEnd w:id="19"/>
      <w:bookmarkEnd w:id="20"/>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0B2209" w:rsidRPr="00E738A4" w:rsidRDefault="000B2209"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738A4">
        <w:rPr>
          <w:rFonts w:ascii="Arial" w:hAnsi="Arial" w:cs="Arial"/>
          <w:sz w:val="20"/>
          <w:szCs w:val="20"/>
        </w:rPr>
        <w:t>Данная процедура Запроса предложений  является неконкурентным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Опубликованное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5C3AE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5C3AE9">
      <w:pPr>
        <w:pStyle w:val="20"/>
        <w:keepNext w:val="0"/>
        <w:keepLines w:val="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21"/>
    </w:p>
    <w:p w:rsidR="00DE5D54" w:rsidRPr="00441775" w:rsidRDefault="00DE5D54" w:rsidP="005C3AE9">
      <w:pPr>
        <w:pStyle w:val="af4"/>
        <w:widowControl w:val="0"/>
        <w:numPr>
          <w:ilvl w:val="0"/>
          <w:numId w:val="34"/>
        </w:numPr>
        <w:shd w:val="clear" w:color="auto" w:fill="FFFFFF"/>
        <w:tabs>
          <w:tab w:val="left" w:pos="709"/>
        </w:tabs>
        <w:suppressAutoHyphens w:val="0"/>
        <w:spacing w:line="240" w:lineRule="auto"/>
        <w:ind w:left="0" w:firstLine="0"/>
        <w:rPr>
          <w:rFonts w:ascii="Arial" w:hAnsi="Arial" w:cs="Arial"/>
          <w:sz w:val="20"/>
          <w:szCs w:val="20"/>
        </w:rPr>
      </w:pPr>
      <w:bookmarkStart w:id="22" w:name="_Ref191386164"/>
      <w:bookmarkStart w:id="23"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в</w:t>
      </w:r>
      <w:r w:rsidR="00086216">
        <w:rPr>
          <w:rFonts w:ascii="Arial" w:hAnsi="Arial" w:cs="Arial"/>
          <w:sz w:val="20"/>
          <w:szCs w:val="20"/>
        </w:rPr>
        <w:t> связи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41775" w:rsidRDefault="00DE5D54" w:rsidP="005C3AE9">
      <w:pPr>
        <w:pStyle w:val="af4"/>
        <w:widowControl w:val="0"/>
        <w:numPr>
          <w:ilvl w:val="0"/>
          <w:numId w:val="35"/>
        </w:numPr>
        <w:shd w:val="clear" w:color="auto" w:fill="FFFFFF"/>
        <w:tabs>
          <w:tab w:val="left" w:pos="709"/>
        </w:tabs>
        <w:suppressAutoHyphens w:val="0"/>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5C3AE9">
      <w:pPr>
        <w:pStyle w:val="af4"/>
        <w:widowControl w:val="0"/>
        <w:numPr>
          <w:ilvl w:val="0"/>
          <w:numId w:val="36"/>
        </w:numPr>
        <w:shd w:val="clear" w:color="auto" w:fill="FFFFFF"/>
        <w:tabs>
          <w:tab w:val="left" w:pos="0"/>
          <w:tab w:val="left" w:pos="709"/>
        </w:tabs>
        <w:suppressAutoHyphens w:val="0"/>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5C3AE9">
      <w:pPr>
        <w:pStyle w:val="af4"/>
        <w:widowControl w:val="0"/>
        <w:numPr>
          <w:ilvl w:val="0"/>
          <w:numId w:val="37"/>
        </w:numPr>
        <w:shd w:val="clear" w:color="auto" w:fill="FFFFFF"/>
        <w:tabs>
          <w:tab w:val="left" w:pos="0"/>
          <w:tab w:val="left" w:pos="709"/>
        </w:tabs>
        <w:suppressAutoHyphens w:val="0"/>
        <w:spacing w:line="240" w:lineRule="auto"/>
        <w:ind w:left="0" w:firstLine="0"/>
        <w:rPr>
          <w:rFonts w:ascii="Arial" w:hAnsi="Arial" w:cs="Arial"/>
          <w:sz w:val="20"/>
          <w:szCs w:val="20"/>
        </w:rPr>
      </w:pPr>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4" w:name="__RefHeading__401_1298132286"/>
      <w:bookmarkStart w:id="25" w:name="_Toc343613525"/>
      <w:bookmarkEnd w:id="24"/>
      <w:r w:rsidRPr="00441775">
        <w:rPr>
          <w:rFonts w:ascii="Arial" w:hAnsi="Arial" w:cs="Arial"/>
          <w:color w:val="auto"/>
          <w:sz w:val="20"/>
          <w:szCs w:val="20"/>
        </w:rPr>
        <w:lastRenderedPageBreak/>
        <w:t>1.4        Прочие положения</w:t>
      </w:r>
      <w:bookmarkEnd w:id="25"/>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8E002D">
        <w:rPr>
          <w:rFonts w:ascii="Arial" w:hAnsi="Arial" w:cs="Arial"/>
          <w:sz w:val="20"/>
          <w:szCs w:val="20"/>
        </w:rPr>
        <w:t>предложений</w:t>
      </w:r>
      <w:r w:rsidRPr="00441775">
        <w:rPr>
          <w:rFonts w:ascii="Arial" w:hAnsi="Arial" w:cs="Arial"/>
          <w:sz w:val="20"/>
          <w:szCs w:val="20"/>
        </w:rPr>
        <w:t>,</w:t>
      </w:r>
      <w:r w:rsidR="000B2209">
        <w:rPr>
          <w:rFonts w:ascii="Arial" w:hAnsi="Arial" w:cs="Arial"/>
          <w:sz w:val="20"/>
          <w:szCs w:val="20"/>
        </w:rPr>
        <w:t xml:space="preserve"> </w:t>
      </w:r>
      <w:r w:rsidRPr="00441775">
        <w:rPr>
          <w:rFonts w:ascii="Arial" w:hAnsi="Arial" w:cs="Arial"/>
          <w:sz w:val="20"/>
          <w:szCs w:val="20"/>
        </w:rPr>
        <w:t>а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E85DB3" w:rsidRPr="00E85DB3">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представляют собой риск для Участника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1.4.5. 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Default="00DE5D54" w:rsidP="00B55130">
      <w:pPr>
        <w:keepNext/>
        <w:keepLines/>
        <w:widowControl w:val="0"/>
        <w:shd w:val="clear" w:color="auto" w:fill="FFFFFF"/>
        <w:tabs>
          <w:tab w:val="left" w:pos="1430"/>
        </w:tabs>
        <w:spacing w:before="60"/>
        <w:jc w:val="both"/>
        <w:rPr>
          <w:rFonts w:ascii="Arial" w:hAnsi="Arial" w:cs="Arial"/>
          <w:color w:val="FF0000"/>
          <w:sz w:val="20"/>
          <w:szCs w:val="20"/>
        </w:rPr>
      </w:pPr>
      <w:r w:rsidRPr="00441775">
        <w:rPr>
          <w:rFonts w:ascii="Arial" w:hAnsi="Arial" w:cs="Arial"/>
          <w:sz w:val="20"/>
          <w:szCs w:val="20"/>
        </w:rPr>
        <w:t xml:space="preserve">1.4.7. </w:t>
      </w:r>
      <w:r w:rsidR="00B55130" w:rsidRPr="0093421D">
        <w:rPr>
          <w:rFonts w:ascii="Arial" w:hAnsi="Arial" w:cs="Arial"/>
          <w:sz w:val="20"/>
          <w:szCs w:val="20"/>
        </w:rPr>
        <w:t>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от проведения закупки без каких-либо последствий на любом этапе проведения закупки, так же вправе отказаться от заключения договора.</w:t>
      </w: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30"/>
      <w:r w:rsidR="00DE5D54" w:rsidRPr="00441775">
        <w:rPr>
          <w:rFonts w:ascii="Arial" w:hAnsi="Arial" w:cs="Arial"/>
          <w:sz w:val="20"/>
          <w:szCs w:val="20"/>
        </w:rPr>
        <w:t>Заявок</w:t>
      </w:r>
      <w:bookmarkEnd w:id="31"/>
      <w:bookmarkEnd w:id="32"/>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3" w:name="_Toc343613528"/>
      <w:r w:rsidRPr="00441775">
        <w:rPr>
          <w:rFonts w:ascii="Arial" w:hAnsi="Arial" w:cs="Arial"/>
          <w:color w:val="auto"/>
          <w:sz w:val="20"/>
          <w:szCs w:val="20"/>
        </w:rPr>
        <w:t xml:space="preserve">3.1. Общий порядок проведения Запроса </w:t>
      </w:r>
      <w:bookmarkEnd w:id="33"/>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F21B68"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F21B68" w:rsidRPr="00441775">
        <w:rPr>
          <w:rFonts w:ascii="Arial" w:hAnsi="Arial" w:cs="Arial"/>
          <w:sz w:val="20"/>
          <w:szCs w:val="20"/>
        </w:rPr>
      </w:r>
      <w:r w:rsidR="00F21B68"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41775">
        <w:rPr>
          <w:rFonts w:ascii="Arial" w:hAnsi="Arial" w:cs="Arial"/>
          <w:sz w:val="20"/>
          <w:szCs w:val="20"/>
        </w:rPr>
        <w:t xml:space="preserve">подача Заявок и их прием, изменение и отзыв Заявки (подразделы </w:t>
      </w:r>
      <w:r w:rsidR="00F21B68"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F21B68" w:rsidRPr="00441775">
        <w:rPr>
          <w:rFonts w:ascii="Arial" w:hAnsi="Arial" w:cs="Arial"/>
          <w:sz w:val="20"/>
          <w:szCs w:val="20"/>
        </w:rPr>
      </w:r>
      <w:r w:rsidR="00F21B68"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41775">
        <w:rPr>
          <w:rFonts w:ascii="Arial" w:hAnsi="Arial" w:cs="Arial"/>
          <w:sz w:val="20"/>
          <w:szCs w:val="20"/>
        </w:rPr>
        <w:t>оценка Заявок (подраздел 3.6.</w:t>
      </w:r>
      <w:r w:rsidR="00F21B68"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F21B68" w:rsidRPr="00441775">
        <w:rPr>
          <w:rFonts w:ascii="Arial" w:hAnsi="Arial" w:cs="Arial"/>
          <w:sz w:val="20"/>
          <w:szCs w:val="20"/>
        </w:rPr>
      </w:r>
      <w:r w:rsidR="00F21B68"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F21B68"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F21B68" w:rsidRPr="00441775">
        <w:rPr>
          <w:rFonts w:ascii="Arial" w:hAnsi="Arial" w:cs="Arial"/>
          <w:sz w:val="20"/>
          <w:szCs w:val="20"/>
        </w:rPr>
      </w:r>
      <w:r w:rsidR="00F21B68"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не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8" w:name="_Ref303250835"/>
      <w:bookmarkStart w:id="39" w:name="_Ref305973033"/>
      <w:bookmarkStart w:id="40" w:name="_Toc343613529"/>
      <w:bookmarkStart w:id="41" w:name="_Ref191386178"/>
      <w:r w:rsidRPr="00441775">
        <w:rPr>
          <w:rFonts w:ascii="Arial" w:hAnsi="Arial" w:cs="Arial"/>
          <w:color w:val="auto"/>
          <w:sz w:val="20"/>
          <w:szCs w:val="20"/>
        </w:rPr>
        <w:lastRenderedPageBreak/>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8"/>
      <w:r w:rsidRPr="00441775">
        <w:rPr>
          <w:rFonts w:ascii="Arial" w:hAnsi="Arial" w:cs="Arial"/>
          <w:color w:val="auto"/>
          <w:sz w:val="20"/>
          <w:szCs w:val="20"/>
        </w:rPr>
        <w:t xml:space="preserve"> по запросу </w:t>
      </w:r>
      <w:bookmarkEnd w:id="39"/>
      <w:bookmarkEnd w:id="40"/>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E85DB3" w:rsidRPr="00E85DB3">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41775">
        <w:rPr>
          <w:rFonts w:ascii="Arial" w:hAnsi="Arial" w:cs="Arial"/>
          <w:color w:val="auto"/>
          <w:sz w:val="20"/>
          <w:szCs w:val="20"/>
        </w:rPr>
        <w:t xml:space="preserve">3.3. Подготовка </w:t>
      </w:r>
      <w:bookmarkEnd w:id="43"/>
      <w:r w:rsidRPr="00441775">
        <w:rPr>
          <w:rFonts w:ascii="Arial" w:hAnsi="Arial" w:cs="Arial"/>
          <w:color w:val="auto"/>
          <w:sz w:val="20"/>
          <w:szCs w:val="20"/>
        </w:rPr>
        <w:t>Заявок</w:t>
      </w:r>
      <w:bookmarkEnd w:id="44"/>
      <w:bookmarkEnd w:id="45"/>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6" w:name="_Ref306114638"/>
      <w:bookmarkStart w:id="47" w:name="_Toc343613531"/>
      <w:r w:rsidRPr="00441775">
        <w:rPr>
          <w:rFonts w:ascii="Arial" w:hAnsi="Arial" w:cs="Arial"/>
          <w:color w:val="auto"/>
          <w:sz w:val="20"/>
          <w:szCs w:val="20"/>
        </w:rPr>
        <w:t>3.3.1.Общие требования к Заявке</w:t>
      </w:r>
      <w:bookmarkEnd w:id="46"/>
      <w:bookmarkEnd w:id="47"/>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hanging="1435"/>
        <w:rPr>
          <w:rFonts w:ascii="Arial" w:hAnsi="Arial" w:cs="Arial"/>
          <w:sz w:val="20"/>
          <w:szCs w:val="20"/>
        </w:rPr>
      </w:pPr>
      <w:r w:rsidRPr="007215C4">
        <w:rPr>
          <w:rFonts w:ascii="Arial" w:hAnsi="Arial" w:cs="Arial"/>
          <w:sz w:val="20"/>
          <w:szCs w:val="20"/>
        </w:rPr>
        <w:t>Сертификаты соответствия на предлагаемую к поставке продукцию;</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hanging="1435"/>
        <w:rPr>
          <w:rFonts w:ascii="Arial" w:hAnsi="Arial" w:cs="Arial"/>
          <w:sz w:val="20"/>
          <w:szCs w:val="20"/>
        </w:rPr>
      </w:pPr>
      <w:r w:rsidRPr="007215C4">
        <w:rPr>
          <w:rFonts w:ascii="Arial" w:hAnsi="Arial" w:cs="Arial"/>
          <w:sz w:val="20"/>
          <w:szCs w:val="20"/>
        </w:rPr>
        <w:t>Добровольные сертификаты соответствия тканей, используемых в производстве костюмов;</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left="0" w:firstLine="0"/>
        <w:rPr>
          <w:rFonts w:ascii="Arial" w:hAnsi="Arial" w:cs="Arial"/>
          <w:sz w:val="20"/>
          <w:szCs w:val="20"/>
        </w:rPr>
      </w:pPr>
      <w:r w:rsidRPr="007215C4">
        <w:rPr>
          <w:rFonts w:ascii="Arial" w:hAnsi="Arial" w:cs="Arial"/>
          <w:sz w:val="20"/>
          <w:szCs w:val="20"/>
        </w:rPr>
        <w:t xml:space="preserve"> Протоколы санитарно-гигиенических исследований, санитарно-химических и токсикологических исследований на предлагаемую к поставке продукцию;</w:t>
      </w:r>
    </w:p>
    <w:p w:rsidR="00AD3921" w:rsidRPr="007215C4" w:rsidRDefault="00AD3921" w:rsidP="00AD3921">
      <w:pPr>
        <w:pStyle w:val="af4"/>
        <w:numPr>
          <w:ilvl w:val="0"/>
          <w:numId w:val="2"/>
        </w:numPr>
        <w:tabs>
          <w:tab w:val="clear" w:pos="1435"/>
          <w:tab w:val="left" w:pos="142"/>
          <w:tab w:val="num" w:pos="284"/>
        </w:tabs>
        <w:spacing w:line="240" w:lineRule="auto"/>
        <w:ind w:left="0" w:firstLine="0"/>
        <w:rPr>
          <w:rFonts w:ascii="Arial" w:hAnsi="Arial" w:cs="Arial"/>
          <w:sz w:val="20"/>
          <w:szCs w:val="20"/>
        </w:rPr>
      </w:pPr>
      <w:r w:rsidRPr="007215C4">
        <w:rPr>
          <w:rFonts w:ascii="Arial" w:hAnsi="Arial" w:cs="Arial"/>
          <w:sz w:val="20"/>
          <w:szCs w:val="20"/>
        </w:rPr>
        <w:t xml:space="preserve"> Протоколы санитарно-гигиенических исследований, проведённых для оформления добровольного сертификата соответствия на ткани, используемые в производстве костюмов;</w:t>
      </w:r>
    </w:p>
    <w:p w:rsidR="00AD3921" w:rsidRPr="007215C4" w:rsidRDefault="00AD3921" w:rsidP="00AD3921">
      <w:pPr>
        <w:pStyle w:val="af4"/>
        <w:numPr>
          <w:ilvl w:val="0"/>
          <w:numId w:val="2"/>
        </w:numPr>
        <w:tabs>
          <w:tab w:val="clear" w:pos="1435"/>
          <w:tab w:val="left" w:pos="142"/>
          <w:tab w:val="num" w:pos="284"/>
          <w:tab w:val="left" w:pos="1701"/>
        </w:tabs>
        <w:spacing w:line="240" w:lineRule="auto"/>
        <w:ind w:hanging="1435"/>
        <w:rPr>
          <w:rFonts w:ascii="Arial" w:hAnsi="Arial" w:cs="Arial"/>
          <w:sz w:val="20"/>
          <w:szCs w:val="20"/>
        </w:rPr>
      </w:pPr>
      <w:r w:rsidRPr="007215C4">
        <w:rPr>
          <w:rFonts w:ascii="Arial" w:hAnsi="Arial" w:cs="Arial"/>
          <w:sz w:val="20"/>
          <w:szCs w:val="20"/>
        </w:rPr>
        <w:t>Технические описания на предлагаемую к поставке продукцию;</w:t>
      </w:r>
    </w:p>
    <w:p w:rsidR="00AD3921" w:rsidRPr="007215C4" w:rsidRDefault="00AD3921" w:rsidP="00AD3921">
      <w:pPr>
        <w:pStyle w:val="af4"/>
        <w:numPr>
          <w:ilvl w:val="0"/>
          <w:numId w:val="2"/>
        </w:numPr>
        <w:tabs>
          <w:tab w:val="clear" w:pos="1435"/>
          <w:tab w:val="num" w:pos="0"/>
          <w:tab w:val="left" w:pos="142"/>
          <w:tab w:val="left" w:pos="1701"/>
        </w:tabs>
        <w:snapToGrid w:val="0"/>
        <w:spacing w:line="240" w:lineRule="auto"/>
        <w:ind w:left="0" w:firstLine="0"/>
        <w:rPr>
          <w:rFonts w:ascii="Arial" w:hAnsi="Arial" w:cs="Arial"/>
          <w:sz w:val="20"/>
          <w:szCs w:val="20"/>
        </w:rPr>
      </w:pPr>
      <w:r w:rsidRPr="007215C4">
        <w:rPr>
          <w:rFonts w:ascii="Arial" w:hAnsi="Arial" w:cs="Arial"/>
          <w:sz w:val="20"/>
          <w:szCs w:val="20"/>
        </w:rPr>
        <w:t xml:space="preserve"> Протоколы испытаний и заключения, подтверждающие защитные и эксплуатационные свойства на протяжении всего срока эксплуатации, определённого типовыми нормами всех составляющих комплектов, в том числе:</w:t>
      </w:r>
    </w:p>
    <w:p w:rsidR="00AD3921" w:rsidRPr="007215C4" w:rsidRDefault="00AD3921" w:rsidP="00AD3921">
      <w:pPr>
        <w:rPr>
          <w:rFonts w:ascii="Arial" w:hAnsi="Arial" w:cs="Arial"/>
          <w:sz w:val="20"/>
          <w:szCs w:val="20"/>
        </w:rPr>
      </w:pPr>
      <w:r w:rsidRPr="007215C4">
        <w:rPr>
          <w:rFonts w:ascii="Arial" w:hAnsi="Arial" w:cs="Arial"/>
          <w:sz w:val="20"/>
          <w:szCs w:val="20"/>
        </w:rPr>
        <w:t>Протоколы испытаний костюмов для защиты от термических рисков электрической дуги или материалов, из которых они изготовлены:</w:t>
      </w:r>
    </w:p>
    <w:p w:rsidR="00AD3921" w:rsidRPr="00095433" w:rsidRDefault="00AD3921" w:rsidP="00AD3921">
      <w:pPr>
        <w:rPr>
          <w:sz w:val="22"/>
          <w:szCs w:val="22"/>
        </w:rPr>
      </w:pPr>
      <w:r w:rsidRPr="007215C4">
        <w:rPr>
          <w:rFonts w:ascii="Arial" w:hAnsi="Arial" w:cs="Arial"/>
          <w:sz w:val="20"/>
          <w:szCs w:val="20"/>
        </w:rPr>
        <w:t>– на огнестойкость по измерениям длины обугливания в соответствие с ГОСТ Р 12.4.234 после 5 и 50 тестовых стирок;</w:t>
      </w:r>
    </w:p>
    <w:p w:rsidR="00AD3921" w:rsidRPr="007215C4" w:rsidRDefault="00AD3921" w:rsidP="00AD3921">
      <w:pPr>
        <w:tabs>
          <w:tab w:val="left" w:pos="426"/>
          <w:tab w:val="left" w:pos="1134"/>
          <w:tab w:val="left" w:pos="1560"/>
        </w:tabs>
        <w:rPr>
          <w:rFonts w:ascii="Arial" w:hAnsi="Arial" w:cs="Arial"/>
          <w:sz w:val="20"/>
          <w:szCs w:val="20"/>
        </w:rPr>
      </w:pPr>
      <w:r w:rsidRPr="007215C4">
        <w:rPr>
          <w:rFonts w:ascii="Arial" w:hAnsi="Arial" w:cs="Arial"/>
          <w:sz w:val="20"/>
          <w:szCs w:val="20"/>
        </w:rPr>
        <w:t>– на определение уровня защиты от термического воздействия электрической дуги, на стойкость к термическому воздействию электрической дуги по ГОСТ Р 12.4.234 (метода А и В) после 5, 50 тестовых стирок;</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испытания на ограниченное распространение пламени, на определение показателя конвективного тепла и индекса передачи теплового излучения по ГОСТ ISO 11612 после 5 и 50 тестовых стирок;</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подтверждающие постоянство физико-механических показателей (истирание, разрывные нагрузки, раздирающие нагрузки и воздухопроницаемость (для летних костюмов)) ткани верха костюмов после 5 и 50 тестовых стирок в соответствии с ГОСТ Р 12.4.234;</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ткани верха (после 5 и 50 стирок), подкладки и промежуточных слоев  термостойких костюмов после теплового воздействия по ГОСТ Р 12.4.234-2012 Приложение ДА;</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на удельное поверхностное электрическое сопротивление ткани верха после 50 тестовых стирок в соответствии с ТР ТС 019/2011;</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ткани верха, материалов подкладки и материалов промежуточных слоев (например: утеплителей) на определение индекса ограниченного распространения пламени;</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о подтверждении теплоизоляционных свойств на зимнюю одежду заявленным климатическим поясам с рекомендациями по ее применению в климатических регионах (поясах) в соответствии с ГОСТ 12.4.303-2016 (ГОСТ Р 12.4.236-2011);</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подтверждающие постоянство защитных свойств ткани верха/костюма после 2-х и более лет эксплуатации по ГОСТ Р 12.4.234 ;</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периодических испытаний каждой модели термостойкой одежды на подтверждение соответствия сохранности защитных свойств в части стойкости к термическому воздействию электрической дуги</w:t>
      </w:r>
      <w:r w:rsidRPr="00095433">
        <w:t xml:space="preserve"> </w:t>
      </w:r>
      <w:r w:rsidRPr="007215C4">
        <w:rPr>
          <w:rFonts w:ascii="Arial" w:hAnsi="Arial" w:cs="Arial"/>
          <w:sz w:val="20"/>
          <w:szCs w:val="20"/>
        </w:rPr>
        <w:t>в соответствии ГОСТ Р 12.4.234;</w:t>
      </w:r>
    </w:p>
    <w:p w:rsidR="00AD3921" w:rsidRPr="007215C4"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xml:space="preserve">– протоколы испытаний швов изделий на огнестойкость, ниток – на термостойкость; </w:t>
      </w:r>
    </w:p>
    <w:p w:rsidR="00AD3921" w:rsidRDefault="00AD3921" w:rsidP="00AD3921">
      <w:pPr>
        <w:tabs>
          <w:tab w:val="left" w:pos="0"/>
          <w:tab w:val="left" w:pos="1276"/>
          <w:tab w:val="left" w:pos="1843"/>
        </w:tabs>
        <w:snapToGrid w:val="0"/>
        <w:rPr>
          <w:rFonts w:ascii="Arial" w:hAnsi="Arial" w:cs="Arial"/>
          <w:sz w:val="20"/>
          <w:szCs w:val="20"/>
        </w:rPr>
      </w:pPr>
      <w:r w:rsidRPr="007215C4">
        <w:rPr>
          <w:rFonts w:ascii="Arial" w:hAnsi="Arial" w:cs="Arial"/>
          <w:sz w:val="20"/>
          <w:szCs w:val="20"/>
        </w:rPr>
        <w:t>– протоколы испытаний фурнитуры на термостойкость, используемых в производстве костюмов;</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Протоколы испытаний логотипов, наносимых на одежду, на огнестойкость и стойкость к термическому воздействию электрической дуги.</w:t>
      </w:r>
    </w:p>
    <w:p w:rsidR="00AD3921" w:rsidRPr="008907FD" w:rsidRDefault="00AD3921" w:rsidP="00AC6F55">
      <w:pPr>
        <w:pStyle w:val="af4"/>
        <w:numPr>
          <w:ilvl w:val="0"/>
          <w:numId w:val="2"/>
        </w:numPr>
        <w:tabs>
          <w:tab w:val="clear" w:pos="1435"/>
          <w:tab w:val="left" w:pos="0"/>
          <w:tab w:val="num" w:pos="142"/>
          <w:tab w:val="left" w:pos="1276"/>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 xml:space="preserve"> Протоколы испытаний определения поверхностной плотности материала верха костюмов.</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 xml:space="preserve"> Протоколы испытаний подошвы обуви по ГОСТ Р ЕН ИСО 20345-2011 при контакте с поверхностью, нагретой до 300 ºС на отсутствие повреждений.</w:t>
      </w:r>
    </w:p>
    <w:p w:rsidR="00AD3921" w:rsidRPr="008907FD" w:rsidRDefault="00AD3921" w:rsidP="00AD3921">
      <w:pPr>
        <w:pStyle w:val="af4"/>
        <w:numPr>
          <w:ilvl w:val="0"/>
          <w:numId w:val="2"/>
        </w:numPr>
        <w:tabs>
          <w:tab w:val="clear" w:pos="1435"/>
          <w:tab w:val="num" w:pos="0"/>
          <w:tab w:val="left" w:pos="1276"/>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Протоколы испытаний юфти для верха обуви по ОСТ 17-317-74.</w:t>
      </w:r>
    </w:p>
    <w:p w:rsidR="00AD3921" w:rsidRPr="008907FD" w:rsidRDefault="00AD3921" w:rsidP="00AD3921">
      <w:pPr>
        <w:pStyle w:val="af4"/>
        <w:numPr>
          <w:ilvl w:val="0"/>
          <w:numId w:val="2"/>
        </w:numPr>
        <w:tabs>
          <w:tab w:val="clear" w:pos="1435"/>
          <w:tab w:val="left" w:pos="0"/>
          <w:tab w:val="num" w:pos="284"/>
          <w:tab w:val="left" w:pos="1276"/>
          <w:tab w:val="left" w:pos="1843"/>
          <w:tab w:val="right" w:pos="6271"/>
        </w:tabs>
        <w:snapToGrid w:val="0"/>
        <w:spacing w:line="240" w:lineRule="auto"/>
        <w:ind w:left="0" w:firstLine="0"/>
        <w:rPr>
          <w:rFonts w:ascii="Arial" w:hAnsi="Arial" w:cs="Arial"/>
          <w:sz w:val="20"/>
          <w:szCs w:val="20"/>
        </w:rPr>
      </w:pPr>
      <w:r w:rsidRPr="008907FD">
        <w:rPr>
          <w:rFonts w:ascii="Arial" w:hAnsi="Arial" w:cs="Arial"/>
          <w:sz w:val="20"/>
          <w:szCs w:val="20"/>
        </w:rPr>
        <w:t>Протоколы испытаний зимней обуви на теплоизоляционные свойства согласно заявленным климатическим поясам.</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1434" w:hanging="1434"/>
        <w:rPr>
          <w:rFonts w:ascii="Arial" w:hAnsi="Arial" w:cs="Arial"/>
          <w:sz w:val="20"/>
          <w:szCs w:val="20"/>
        </w:rPr>
      </w:pPr>
      <w:r w:rsidRPr="008907FD">
        <w:rPr>
          <w:rFonts w:ascii="Arial" w:hAnsi="Arial" w:cs="Arial"/>
          <w:sz w:val="20"/>
          <w:szCs w:val="20"/>
        </w:rPr>
        <w:lastRenderedPageBreak/>
        <w:t>Протоколы испытаний термостойкой обуви по определению ударной прочности носочной части.</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Протоколы испытаний на огнестойкость искусственных утеплителей, применяемых в производстве зимней обуви.</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1434" w:hanging="1434"/>
        <w:rPr>
          <w:rFonts w:ascii="Arial" w:hAnsi="Arial" w:cs="Arial"/>
          <w:sz w:val="20"/>
          <w:szCs w:val="20"/>
        </w:rPr>
      </w:pPr>
      <w:r w:rsidRPr="008907FD">
        <w:rPr>
          <w:rFonts w:ascii="Arial" w:hAnsi="Arial" w:cs="Arial"/>
          <w:sz w:val="20"/>
          <w:szCs w:val="20"/>
        </w:rPr>
        <w:t>Протоколы испытаний на термостойкость фурнитуры и шнурков, используемых в производстве обуви.</w:t>
      </w:r>
    </w:p>
    <w:p w:rsidR="00AD3921" w:rsidRPr="008907FD" w:rsidRDefault="00AD3921" w:rsidP="00AD3921">
      <w:pPr>
        <w:pStyle w:val="af4"/>
        <w:numPr>
          <w:ilvl w:val="0"/>
          <w:numId w:val="2"/>
        </w:numPr>
        <w:tabs>
          <w:tab w:val="clear" w:pos="1435"/>
          <w:tab w:val="left" w:pos="0"/>
          <w:tab w:val="left" w:pos="1276"/>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Протоколы сертификационных испытаний касок термостойких, защитных щитков для лица на соответствие ТР ТС 019/2011.</w:t>
      </w:r>
    </w:p>
    <w:p w:rsidR="00AD3921" w:rsidRPr="008907FD" w:rsidRDefault="00AD3921" w:rsidP="00AC6F55">
      <w:pPr>
        <w:pStyle w:val="af4"/>
        <w:numPr>
          <w:ilvl w:val="0"/>
          <w:numId w:val="2"/>
        </w:numPr>
        <w:tabs>
          <w:tab w:val="clear" w:pos="1435"/>
          <w:tab w:val="left" w:pos="0"/>
          <w:tab w:val="left" w:pos="142"/>
          <w:tab w:val="left" w:pos="1843"/>
        </w:tabs>
        <w:snapToGrid w:val="0"/>
        <w:spacing w:line="240" w:lineRule="auto"/>
        <w:ind w:left="284" w:hanging="284"/>
        <w:rPr>
          <w:rFonts w:ascii="Arial" w:hAnsi="Arial" w:cs="Arial"/>
          <w:sz w:val="20"/>
          <w:szCs w:val="20"/>
        </w:rPr>
      </w:pPr>
      <w:r w:rsidRPr="008907FD">
        <w:rPr>
          <w:rFonts w:ascii="Arial" w:hAnsi="Arial" w:cs="Arial"/>
          <w:sz w:val="20"/>
          <w:szCs w:val="20"/>
        </w:rPr>
        <w:t>Протоколы испытаний обуви для защиты от повышенных температур на воздействие электрической дуги.</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Протоколы испытаний касок термостойких с защитным щитком для лица на воздействие электрической дуги.</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 xml:space="preserve"> Отзывы и заключения предприятий, использовавших продукцию, являющуюся предметом настоящей закупки (не менее 10 отзывов).</w:t>
      </w:r>
    </w:p>
    <w:p w:rsidR="00AD3921" w:rsidRPr="008907FD" w:rsidRDefault="00AD3921" w:rsidP="00AD3921">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Инструкцию (Руководство)  по эксплуатации, оформленную в соответствии с требованиями ТР ТС 019/2011.</w:t>
      </w:r>
    </w:p>
    <w:p w:rsidR="00DE5D54" w:rsidRPr="008907FD" w:rsidRDefault="00DE5D54" w:rsidP="00796FEF">
      <w:pPr>
        <w:pStyle w:val="af4"/>
        <w:numPr>
          <w:ilvl w:val="0"/>
          <w:numId w:val="2"/>
        </w:numPr>
        <w:tabs>
          <w:tab w:val="clear" w:pos="1435"/>
          <w:tab w:val="left" w:pos="0"/>
          <w:tab w:val="num" w:pos="284"/>
          <w:tab w:val="left" w:pos="1276"/>
          <w:tab w:val="left" w:pos="1843"/>
        </w:tabs>
        <w:snapToGrid w:val="0"/>
        <w:spacing w:line="240" w:lineRule="auto"/>
        <w:ind w:left="0" w:firstLine="0"/>
        <w:rPr>
          <w:rFonts w:ascii="Arial" w:hAnsi="Arial" w:cs="Arial"/>
          <w:sz w:val="20"/>
          <w:szCs w:val="20"/>
        </w:rPr>
      </w:pPr>
      <w:r w:rsidRPr="008907FD">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85DB3" w:rsidRPr="00E85DB3">
          <w:rPr>
            <w:rFonts w:ascii="Arial" w:hAnsi="Arial" w:cs="Arial"/>
            <w:sz w:val="20"/>
            <w:szCs w:val="20"/>
          </w:rPr>
          <w:t>3.3.8</w:t>
        </w:r>
      </w:fldSimple>
      <w:r w:rsidRPr="008907FD">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DE5D54" w:rsidRPr="00441775" w:rsidRDefault="00DE5D54" w:rsidP="00651E60">
      <w:pPr>
        <w:keepNext/>
        <w:keepLines/>
        <w:widowControl w:val="0"/>
        <w:numPr>
          <w:ilvl w:val="0"/>
          <w:numId w:val="2"/>
        </w:numPr>
        <w:shd w:val="clear" w:color="auto" w:fill="FFFFFF"/>
        <w:tabs>
          <w:tab w:val="left" w:pos="284"/>
          <w:tab w:val="left" w:pos="42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9"/>
      <w:bookmarkEnd w:id="50"/>
      <w:bookmarkEnd w:id="51"/>
      <w:bookmarkEnd w:id="52"/>
      <w:r w:rsidRPr="00441775">
        <w:rPr>
          <w:rFonts w:ascii="Arial" w:hAnsi="Arial" w:cs="Arial"/>
          <w:color w:val="auto"/>
          <w:sz w:val="20"/>
          <w:szCs w:val="20"/>
        </w:rPr>
        <w:t>Порядок подготовки Заявки в письменной форме.</w:t>
      </w:r>
    </w:p>
    <w:p w:rsidR="00DE5D54" w:rsidRPr="00441775" w:rsidRDefault="00DE5D54" w:rsidP="00FC2979">
      <w:pPr>
        <w:keepNext/>
        <w:keepLines/>
        <w:numPr>
          <w:ilvl w:val="3"/>
          <w:numId w:val="23"/>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FC2979">
      <w:pPr>
        <w:keepNext/>
        <w:keepLines/>
        <w:numPr>
          <w:ilvl w:val="3"/>
          <w:numId w:val="23"/>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85821">
        <w:rPr>
          <w:rFonts w:ascii="Arial" w:hAnsi="Arial" w:cs="Arial"/>
          <w:sz w:val="20"/>
          <w:szCs w:val="20"/>
        </w:rPr>
        <w:t>82В,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FC2979">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3" w:name="_Ref306008743"/>
      <w:bookmarkStart w:id="54"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3"/>
      <w:bookmarkEnd w:id="54"/>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5"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5"/>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6" w:name="_Toc343613535"/>
      <w:r w:rsidRPr="00441775">
        <w:rPr>
          <w:rFonts w:ascii="Arial" w:hAnsi="Arial" w:cs="Arial"/>
          <w:color w:val="auto"/>
          <w:sz w:val="20"/>
          <w:szCs w:val="20"/>
        </w:rPr>
        <w:t>3.3.5. Требования к языку Заявки</w:t>
      </w:r>
      <w:bookmarkEnd w:id="56"/>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7" w:name="_Toc343613536"/>
      <w:r w:rsidRPr="00441775">
        <w:rPr>
          <w:rFonts w:ascii="Arial" w:hAnsi="Arial" w:cs="Arial"/>
          <w:color w:val="auto"/>
          <w:sz w:val="20"/>
          <w:szCs w:val="20"/>
        </w:rPr>
        <w:t>3.3.6. Требования к валюте Заявки</w:t>
      </w:r>
      <w:bookmarkEnd w:id="57"/>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8" w:name="_Toc343613537"/>
      <w:r w:rsidRPr="001304D9">
        <w:rPr>
          <w:rFonts w:ascii="Arial" w:hAnsi="Arial" w:cs="Arial"/>
          <w:color w:val="auto"/>
          <w:sz w:val="20"/>
          <w:szCs w:val="20"/>
        </w:rPr>
        <w:t>3.3.7. Начальная (максимальная) цена Договора (цена лота)</w:t>
      </w:r>
      <w:bookmarkEnd w:id="58"/>
    </w:p>
    <w:p w:rsidR="005C3AE9" w:rsidRPr="005C3AE9" w:rsidRDefault="005C3AE9" w:rsidP="00C829CA">
      <w:pPr>
        <w:pStyle w:val="af4"/>
        <w:numPr>
          <w:ilvl w:val="3"/>
          <w:numId w:val="17"/>
        </w:numPr>
        <w:spacing w:line="240" w:lineRule="auto"/>
        <w:ind w:left="0" w:firstLine="0"/>
        <w:rPr>
          <w:rFonts w:ascii="Arial" w:hAnsi="Arial" w:cs="Arial"/>
          <w:sz w:val="20"/>
          <w:szCs w:val="20"/>
        </w:rPr>
      </w:pPr>
      <w:r>
        <w:rPr>
          <w:rFonts w:ascii="Arial" w:hAnsi="Arial" w:cs="Arial"/>
        </w:rPr>
        <w:t>Начальная (максимальная</w:t>
      </w:r>
      <w:r w:rsidRPr="00FF6A02">
        <w:rPr>
          <w:rFonts w:ascii="Arial" w:hAnsi="Arial" w:cs="Arial"/>
        </w:rPr>
        <w:t xml:space="preserve">) </w:t>
      </w:r>
      <w:r>
        <w:rPr>
          <w:rFonts w:ascii="Arial" w:hAnsi="Arial" w:cs="Arial"/>
        </w:rPr>
        <w:t xml:space="preserve">цена Договора является ориентировочной, но не может превышать </w:t>
      </w:r>
      <w:r>
        <w:rPr>
          <w:rFonts w:ascii="Arial" w:hAnsi="Arial" w:cs="Arial"/>
          <w:b/>
          <w:i/>
        </w:rPr>
        <w:t>9 989 358</w:t>
      </w:r>
      <w:r>
        <w:rPr>
          <w:rFonts w:ascii="Arial" w:hAnsi="Arial" w:cs="Arial"/>
        </w:rPr>
        <w:t xml:space="preserve"> (</w:t>
      </w:r>
      <w:r w:rsidRPr="00A531D0">
        <w:rPr>
          <w:rFonts w:ascii="Arial" w:hAnsi="Arial" w:cs="Arial"/>
        </w:rPr>
        <w:t>Девять миллионов девятьсот восемьдесят девять тысяч триста пятьдесят восемь</w:t>
      </w:r>
      <w:r>
        <w:rPr>
          <w:rFonts w:ascii="Arial" w:hAnsi="Arial" w:cs="Arial"/>
        </w:rPr>
        <w:t xml:space="preserve">) руб. </w:t>
      </w:r>
      <w:r>
        <w:rPr>
          <w:rFonts w:ascii="Arial" w:hAnsi="Arial" w:cs="Arial"/>
          <w:b/>
          <w:i/>
        </w:rPr>
        <w:t>04</w:t>
      </w:r>
      <w:r>
        <w:rPr>
          <w:rFonts w:ascii="Arial" w:hAnsi="Arial" w:cs="Arial"/>
        </w:rPr>
        <w:t xml:space="preserve"> коп. с учетом НДС 20%./</w:t>
      </w:r>
      <w:r>
        <w:rPr>
          <w:rFonts w:ascii="Arial" w:hAnsi="Arial" w:cs="Arial"/>
          <w:b/>
          <w:i/>
        </w:rPr>
        <w:t>8 324 465</w:t>
      </w:r>
      <w:r>
        <w:rPr>
          <w:rFonts w:ascii="Arial" w:hAnsi="Arial" w:cs="Arial"/>
        </w:rPr>
        <w:t xml:space="preserve"> (</w:t>
      </w:r>
      <w:r w:rsidRPr="00A531D0">
        <w:rPr>
          <w:rFonts w:ascii="Arial" w:hAnsi="Arial" w:cs="Arial"/>
        </w:rPr>
        <w:t>Восемь миллионов триста двадцать четыре тысячи четыреста шестьдесят пять</w:t>
      </w:r>
      <w:r>
        <w:rPr>
          <w:rFonts w:ascii="Arial" w:hAnsi="Arial" w:cs="Arial"/>
        </w:rPr>
        <w:t xml:space="preserve">) руб.  </w:t>
      </w:r>
      <w:r>
        <w:rPr>
          <w:rFonts w:ascii="Arial" w:hAnsi="Arial" w:cs="Arial"/>
          <w:b/>
          <w:i/>
        </w:rPr>
        <w:t xml:space="preserve">00 </w:t>
      </w:r>
      <w:r>
        <w:rPr>
          <w:rFonts w:ascii="Arial" w:hAnsi="Arial" w:cs="Arial"/>
        </w:rPr>
        <w:t xml:space="preserve">коп. без учёта НДС. </w:t>
      </w:r>
    </w:p>
    <w:p w:rsidR="005D2E7D" w:rsidRPr="00C829CA" w:rsidRDefault="005D2E7D" w:rsidP="00C829CA">
      <w:pPr>
        <w:pStyle w:val="af4"/>
        <w:numPr>
          <w:ilvl w:val="3"/>
          <w:numId w:val="17"/>
        </w:numPr>
        <w:spacing w:line="240" w:lineRule="auto"/>
        <w:ind w:left="0" w:firstLine="0"/>
        <w:rPr>
          <w:rFonts w:ascii="Arial" w:hAnsi="Arial" w:cs="Arial"/>
          <w:sz w:val="20"/>
          <w:szCs w:val="20"/>
        </w:rPr>
      </w:pPr>
      <w:r w:rsidRPr="00C829CA">
        <w:rPr>
          <w:rFonts w:ascii="Arial" w:hAnsi="Arial" w:cs="Arial"/>
          <w:sz w:val="20"/>
          <w:szCs w:val="20"/>
        </w:rPr>
        <w:t xml:space="preserve">В случае если в предложении участника указана стоимость продукции без НДС, то </w:t>
      </w:r>
      <w:r w:rsidR="008559D5" w:rsidRPr="00C829CA">
        <w:rPr>
          <w:rFonts w:ascii="Arial" w:hAnsi="Arial" w:cs="Arial"/>
          <w:sz w:val="20"/>
          <w:szCs w:val="20"/>
        </w:rPr>
        <w:t xml:space="preserve">Комиссия </w:t>
      </w:r>
      <w:r w:rsidRPr="00C829CA">
        <w:rPr>
          <w:rFonts w:ascii="Arial" w:hAnsi="Arial" w:cs="Arial"/>
          <w:sz w:val="20"/>
          <w:szCs w:val="20"/>
        </w:rPr>
        <w:t xml:space="preserve">с целью сопоставления ценовых </w:t>
      </w:r>
      <w:r w:rsidR="001304D9" w:rsidRPr="00C829CA">
        <w:rPr>
          <w:rFonts w:ascii="Arial" w:hAnsi="Arial" w:cs="Arial"/>
          <w:sz w:val="20"/>
          <w:szCs w:val="20"/>
        </w:rPr>
        <w:t>предложений</w:t>
      </w:r>
      <w:r w:rsidRPr="00C829CA">
        <w:rPr>
          <w:rFonts w:ascii="Arial" w:hAnsi="Arial" w:cs="Arial"/>
          <w:sz w:val="20"/>
          <w:szCs w:val="20"/>
        </w:rPr>
        <w:t xml:space="preserve"> участников будет осуществ</w:t>
      </w:r>
      <w:r w:rsidR="005C3AE9">
        <w:rPr>
          <w:rFonts w:ascii="Arial" w:hAnsi="Arial" w:cs="Arial"/>
          <w:sz w:val="20"/>
          <w:szCs w:val="20"/>
        </w:rPr>
        <w:t>лять корректировку цены заявки без учета</w:t>
      </w:r>
      <w:r w:rsidRPr="00C829CA">
        <w:rPr>
          <w:rFonts w:ascii="Arial" w:hAnsi="Arial" w:cs="Arial"/>
          <w:sz w:val="20"/>
          <w:szCs w:val="20"/>
        </w:rPr>
        <w:t xml:space="preserve"> НДС.</w:t>
      </w:r>
    </w:p>
    <w:p w:rsidR="00DE5D54" w:rsidRPr="001304D9" w:rsidRDefault="00DE5D54" w:rsidP="00C829C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C829C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3" w:name="_Ref93090116"/>
      <w:bookmarkStart w:id="64" w:name="_Ref191386482"/>
      <w:bookmarkEnd w:id="62"/>
      <w:r w:rsidRPr="00441775">
        <w:rPr>
          <w:rFonts w:ascii="Arial" w:hAnsi="Arial" w:cs="Arial"/>
          <w:sz w:val="20"/>
          <w:szCs w:val="20"/>
        </w:rPr>
        <w:t>Требования к Участникам</w:t>
      </w:r>
      <w:bookmarkEnd w:id="63"/>
      <w:r w:rsidRPr="00441775">
        <w:rPr>
          <w:rFonts w:ascii="Arial" w:hAnsi="Arial" w:cs="Arial"/>
          <w:sz w:val="20"/>
          <w:szCs w:val="20"/>
        </w:rPr>
        <w:t>:</w:t>
      </w:r>
      <w:bookmarkEnd w:id="64"/>
    </w:p>
    <w:p w:rsidR="00DE5D54" w:rsidRPr="00441775" w:rsidRDefault="00DE5D54" w:rsidP="002B2EA6">
      <w:pPr>
        <w:keepNext/>
        <w:keepLines/>
        <w:widowControl w:val="0"/>
        <w:tabs>
          <w:tab w:val="left" w:pos="0"/>
          <w:tab w:val="left" w:pos="1080"/>
        </w:tabs>
        <w:rPr>
          <w:rFonts w:ascii="Arial" w:hAnsi="Arial" w:cs="Arial"/>
          <w:sz w:val="20"/>
          <w:szCs w:val="20"/>
        </w:rPr>
      </w:pPr>
      <w:bookmarkStart w:id="65" w:name="_Ref306004833"/>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5"/>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6"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7" w:name="_Ref303669441"/>
      <w:bookmarkEnd w:id="66"/>
      <w:r w:rsidRPr="00441775">
        <w:rPr>
          <w:rFonts w:ascii="Arial" w:hAnsi="Arial" w:cs="Arial"/>
          <w:sz w:val="20"/>
          <w:szCs w:val="20"/>
        </w:rPr>
        <w:t>:</w:t>
      </w:r>
      <w:bookmarkEnd w:id="67"/>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d</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w:t>
      </w:r>
      <w:r w:rsidRPr="00441775">
        <w:rPr>
          <w:rFonts w:ascii="Arial" w:hAnsi="Arial" w:cs="Arial"/>
        </w:rPr>
        <w:lastRenderedPageBreak/>
        <w:t xml:space="preserve">поставщиков, который ведется в </w:t>
      </w:r>
      <w:r w:rsidRPr="0044177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r w:rsidRPr="005348B5">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C81A7B" w:rsidRPr="00B84180" w:rsidRDefault="00C81A7B" w:rsidP="00C81A7B">
      <w:pPr>
        <w:pStyle w:val="a"/>
        <w:numPr>
          <w:ilvl w:val="0"/>
          <w:numId w:val="0"/>
        </w:numPr>
        <w:tabs>
          <w:tab w:val="left" w:pos="240"/>
          <w:tab w:val="left" w:pos="600"/>
        </w:tabs>
        <w:snapToGrid w:val="0"/>
        <w:spacing w:line="240" w:lineRule="auto"/>
        <w:rPr>
          <w:rFonts w:ascii="Arial" w:hAnsi="Arial" w:cs="Arial"/>
        </w:rPr>
      </w:pPr>
      <w:r>
        <w:rPr>
          <w:rFonts w:ascii="Arial" w:hAnsi="Arial" w:cs="Arial"/>
          <w:lang w:val="en-US"/>
        </w:rPr>
        <w:t>g</w:t>
      </w:r>
      <w:r w:rsidRPr="00C81A7B">
        <w:rPr>
          <w:rFonts w:ascii="Arial" w:hAnsi="Arial" w:cs="Arial"/>
        </w:rPr>
        <w:t>)</w:t>
      </w:r>
      <w:r w:rsidRPr="00B84180">
        <w:rPr>
          <w:rFonts w:ascii="Arial" w:hAnsi="Arial" w:cs="Arial"/>
        </w:rPr>
        <w:t>у участника должна иметься возможность обмена размерно-ростовочного ряда продукции до 40% объёма поставок</w:t>
      </w:r>
      <w:r>
        <w:rPr>
          <w:rFonts w:ascii="Arial" w:hAnsi="Arial" w:cs="Arial"/>
        </w:rPr>
        <w:t>, так же возможность доставки товара со склада отдельными партиями 2-4  раза в месяц</w:t>
      </w:r>
      <w:r w:rsidRPr="00B84180">
        <w:rPr>
          <w:rFonts w:ascii="Arial" w:hAnsi="Arial" w:cs="Arial"/>
        </w:rPr>
        <w:t>;</w:t>
      </w:r>
    </w:p>
    <w:p w:rsidR="00C81A7B" w:rsidRDefault="00C81A7B" w:rsidP="00C81A7B">
      <w:pPr>
        <w:pStyle w:val="a"/>
        <w:numPr>
          <w:ilvl w:val="0"/>
          <w:numId w:val="0"/>
        </w:numPr>
        <w:tabs>
          <w:tab w:val="left" w:pos="240"/>
          <w:tab w:val="left" w:pos="600"/>
        </w:tabs>
        <w:snapToGrid w:val="0"/>
        <w:spacing w:line="240" w:lineRule="auto"/>
        <w:rPr>
          <w:rFonts w:ascii="Arial" w:hAnsi="Arial" w:cs="Arial"/>
        </w:rPr>
      </w:pPr>
      <w:r>
        <w:rPr>
          <w:rFonts w:ascii="Arial" w:hAnsi="Arial" w:cs="Arial"/>
          <w:lang w:val="en-US"/>
        </w:rPr>
        <w:t>h</w:t>
      </w:r>
      <w:r w:rsidRPr="00B84180">
        <w:rPr>
          <w:rFonts w:ascii="Arial" w:hAnsi="Arial" w:cs="Arial"/>
        </w:rPr>
        <w:t>) наличие склада в г. Пензе (подтверждается свидетельством о праве собственности или договором аренды).</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441775" w:rsidRDefault="000851E9" w:rsidP="00FC2979">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FC2979">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441775" w:rsidRDefault="000851E9" w:rsidP="00FC2979">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FC2979">
      <w:pPr>
        <w:widowControl w:val="0"/>
        <w:numPr>
          <w:ilvl w:val="0"/>
          <w:numId w:val="45"/>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FC2979">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FC2979">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
    <w:p w:rsidR="0024672B" w:rsidRPr="004B1714" w:rsidRDefault="0024672B" w:rsidP="00FC2979">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p>
    <w:p w:rsidR="000851E9" w:rsidRPr="00441775" w:rsidRDefault="000851E9" w:rsidP="00FC2979">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9"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9"/>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FC2979">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3.3.8.5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441775" w:rsidRDefault="000851E9" w:rsidP="00FC2979">
      <w:pPr>
        <w:widowControl w:val="0"/>
        <w:numPr>
          <w:ilvl w:val="0"/>
          <w:numId w:val="47"/>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r w:rsidRPr="00441775">
        <w:rPr>
          <w:rFonts w:ascii="Arial" w:hAnsi="Arial" w:cs="Arial"/>
          <w:b/>
          <w:sz w:val="20"/>
          <w:szCs w:val="20"/>
        </w:rPr>
        <w:t xml:space="preserve">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w:t>
      </w:r>
      <w:r w:rsidRPr="00441775">
        <w:rPr>
          <w:rFonts w:ascii="Arial" w:hAnsi="Arial" w:cs="Arial"/>
          <w:b/>
          <w:sz w:val="20"/>
          <w:szCs w:val="20"/>
        </w:rPr>
        <w:lastRenderedPageBreak/>
        <w:t>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 xml:space="preserve">3.3.8.6 </w:t>
      </w:r>
      <w:r w:rsidR="00DE5D54" w:rsidRPr="00441775">
        <w:rPr>
          <w:rFonts w:ascii="Arial" w:hAnsi="Arial" w:cs="Arial"/>
          <w:sz w:val="20"/>
          <w:szCs w:val="20"/>
        </w:rPr>
        <w:t xml:space="preserve">В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FC2979">
      <w:pPr>
        <w:pStyle w:val="af9"/>
        <w:numPr>
          <w:ilvl w:val="3"/>
          <w:numId w:val="51"/>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70" w:name="_Ref306114966"/>
      <w:bookmarkStart w:id="71" w:name="_Toc343613541"/>
      <w:r w:rsidRPr="00441775">
        <w:rPr>
          <w:rFonts w:ascii="Arial" w:hAnsi="Arial" w:cs="Arial"/>
          <w:color w:val="auto"/>
          <w:sz w:val="20"/>
          <w:szCs w:val="20"/>
        </w:rPr>
        <w:t xml:space="preserve">Разъяснение Документации по запросу </w:t>
      </w:r>
      <w:bookmarkEnd w:id="70"/>
      <w:bookmarkEnd w:id="71"/>
      <w:r w:rsidR="001B0A0B">
        <w:rPr>
          <w:rFonts w:ascii="Arial" w:hAnsi="Arial" w:cs="Arial"/>
          <w:color w:val="auto"/>
          <w:sz w:val="20"/>
          <w:szCs w:val="20"/>
        </w:rPr>
        <w:t>предложений</w:t>
      </w:r>
    </w:p>
    <w:p w:rsidR="00DE5D54" w:rsidRPr="00441775" w:rsidRDefault="00DE5D54" w:rsidP="00FC2979">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FC2979">
      <w:pPr>
        <w:keepNext/>
        <w:keepLines/>
        <w:widowControl w:val="0"/>
        <w:numPr>
          <w:ilvl w:val="3"/>
          <w:numId w:val="24"/>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5C3AE9">
        <w:rPr>
          <w:rFonts w:ascii="Arial" w:hAnsi="Arial" w:cs="Arial"/>
          <w:b/>
          <w:sz w:val="20"/>
          <w:szCs w:val="20"/>
        </w:rPr>
        <w:t>14</w:t>
      </w:r>
      <w:r w:rsidR="00D6073C">
        <w:rPr>
          <w:rFonts w:ascii="Arial" w:hAnsi="Arial" w:cs="Arial"/>
          <w:b/>
          <w:sz w:val="20"/>
          <w:szCs w:val="20"/>
        </w:rPr>
        <w:t>.1</w:t>
      </w:r>
      <w:r w:rsidR="005C3AE9">
        <w:rPr>
          <w:rFonts w:ascii="Arial" w:hAnsi="Arial" w:cs="Arial"/>
          <w:b/>
          <w:sz w:val="20"/>
          <w:szCs w:val="20"/>
        </w:rPr>
        <w:t>2.2021</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5C3AE9">
        <w:rPr>
          <w:rFonts w:ascii="Arial" w:hAnsi="Arial" w:cs="Arial"/>
          <w:b/>
          <w:sz w:val="20"/>
          <w:szCs w:val="20"/>
        </w:rPr>
        <w:t>16</w:t>
      </w:r>
      <w:r w:rsidR="00D6073C">
        <w:rPr>
          <w:rFonts w:ascii="Arial" w:hAnsi="Arial" w:cs="Arial"/>
          <w:b/>
          <w:sz w:val="20"/>
          <w:szCs w:val="20"/>
        </w:rPr>
        <w:t>.1</w:t>
      </w:r>
      <w:r w:rsidR="00C81A7B">
        <w:rPr>
          <w:rFonts w:ascii="Arial" w:hAnsi="Arial" w:cs="Arial"/>
          <w:b/>
          <w:sz w:val="20"/>
          <w:szCs w:val="20"/>
        </w:rPr>
        <w:t>2</w:t>
      </w:r>
      <w:r w:rsidR="005C3AE9">
        <w:rPr>
          <w:rFonts w:ascii="Arial" w:hAnsi="Arial" w:cs="Arial"/>
          <w:b/>
          <w:sz w:val="20"/>
          <w:szCs w:val="20"/>
        </w:rPr>
        <w:t>.2021</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FC2979">
      <w:pPr>
        <w:keepNext/>
        <w:keepLines/>
        <w:widowControl w:val="0"/>
        <w:numPr>
          <w:ilvl w:val="3"/>
          <w:numId w:val="24"/>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.ru</w:t>
        </w:r>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2"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2"/>
    </w:p>
    <w:p w:rsidR="00DE5D54" w:rsidRPr="00441775" w:rsidRDefault="00703787" w:rsidP="00FC2979">
      <w:pPr>
        <w:keepNext/>
        <w:keepLines/>
        <w:widowControl w:val="0"/>
        <w:numPr>
          <w:ilvl w:val="3"/>
          <w:numId w:val="25"/>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3" w:name="_Toc343613543"/>
      <w:r w:rsidRPr="00441775">
        <w:rPr>
          <w:rFonts w:ascii="Arial" w:hAnsi="Arial" w:cs="Arial"/>
          <w:color w:val="auto"/>
          <w:sz w:val="20"/>
          <w:szCs w:val="20"/>
        </w:rPr>
        <w:t>3.3.11. Продление срока окончания приема Заявок</w:t>
      </w:r>
      <w:bookmarkEnd w:id="73"/>
    </w:p>
    <w:p w:rsidR="00DE5D54" w:rsidRPr="00441775" w:rsidRDefault="00DE5D54" w:rsidP="00FC2979">
      <w:pPr>
        <w:keepNext/>
        <w:keepLines/>
        <w:widowControl w:val="0"/>
        <w:numPr>
          <w:ilvl w:val="3"/>
          <w:numId w:val="26"/>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4" w:name="_Ref191386249"/>
      <w:bookmarkStart w:id="75" w:name="_Ref305973214"/>
      <w:bookmarkStart w:id="76" w:name="_Toc343613545"/>
      <w:r w:rsidRPr="00441775">
        <w:rPr>
          <w:rFonts w:ascii="Arial" w:hAnsi="Arial" w:cs="Arial"/>
          <w:color w:val="auto"/>
          <w:sz w:val="20"/>
          <w:szCs w:val="20"/>
        </w:rPr>
        <w:t>3.4. Подача Заявок и их прием</w:t>
      </w:r>
      <w:bookmarkStart w:id="77" w:name="_Ref56229451"/>
      <w:bookmarkEnd w:id="74"/>
      <w:bookmarkEnd w:id="75"/>
      <w:bookmarkEnd w:id="76"/>
    </w:p>
    <w:p w:rsidR="00DE5D54" w:rsidRPr="00305828" w:rsidRDefault="00DE5D54" w:rsidP="002B2EA6">
      <w:pPr>
        <w:pStyle w:val="30"/>
        <w:widowControl w:val="0"/>
        <w:spacing w:before="120" w:after="120"/>
        <w:rPr>
          <w:rFonts w:ascii="Arial" w:hAnsi="Arial" w:cs="Arial"/>
          <w:color w:val="auto"/>
          <w:sz w:val="20"/>
          <w:szCs w:val="20"/>
        </w:rPr>
      </w:pPr>
      <w:bookmarkStart w:id="78" w:name="_Toc343613546"/>
      <w:r w:rsidRPr="00441775">
        <w:rPr>
          <w:rFonts w:ascii="Arial" w:hAnsi="Arial" w:cs="Arial"/>
          <w:color w:val="auto"/>
          <w:sz w:val="20"/>
          <w:szCs w:val="20"/>
        </w:rPr>
        <w:t xml:space="preserve">3.4.1. Подача Заявок </w:t>
      </w:r>
      <w:bookmarkEnd w:id="78"/>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336848">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5C3AE9">
        <w:rPr>
          <w:rFonts w:ascii="Arial" w:hAnsi="Arial" w:cs="Arial"/>
          <w:b/>
          <w:i/>
          <w:sz w:val="20"/>
          <w:szCs w:val="20"/>
          <w:u w:val="single"/>
        </w:rPr>
        <w:t>20</w:t>
      </w:r>
      <w:r w:rsidR="00462E69">
        <w:rPr>
          <w:rFonts w:ascii="Arial" w:hAnsi="Arial" w:cs="Arial"/>
          <w:b/>
          <w:i/>
          <w:sz w:val="20"/>
          <w:szCs w:val="20"/>
          <w:u w:val="single"/>
        </w:rPr>
        <w:t>.1</w:t>
      </w:r>
      <w:r w:rsidR="00481A8A">
        <w:rPr>
          <w:rFonts w:ascii="Arial" w:hAnsi="Arial" w:cs="Arial"/>
          <w:b/>
          <w:i/>
          <w:sz w:val="20"/>
          <w:szCs w:val="20"/>
          <w:u w:val="single"/>
        </w:rPr>
        <w:t>2</w:t>
      </w:r>
      <w:r w:rsidR="005C3AE9">
        <w:rPr>
          <w:rFonts w:ascii="Arial" w:hAnsi="Arial" w:cs="Arial"/>
          <w:b/>
          <w:i/>
          <w:sz w:val="20"/>
          <w:szCs w:val="20"/>
          <w:u w:val="single"/>
        </w:rPr>
        <w:t>.2021</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336848">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bookmarkStart w:id="79" w:name="_GoBack"/>
      <w:r w:rsidR="005C3AE9">
        <w:rPr>
          <w:rFonts w:ascii="Arial" w:hAnsi="Arial" w:cs="Arial"/>
          <w:b/>
          <w:i/>
          <w:sz w:val="20"/>
          <w:szCs w:val="20"/>
          <w:u w:val="single"/>
        </w:rPr>
        <w:t>20</w:t>
      </w:r>
      <w:r w:rsidR="00462E69">
        <w:rPr>
          <w:rFonts w:ascii="Arial" w:hAnsi="Arial" w:cs="Arial"/>
          <w:b/>
          <w:i/>
          <w:sz w:val="20"/>
          <w:szCs w:val="20"/>
          <w:u w:val="single"/>
        </w:rPr>
        <w:t>.1</w:t>
      </w:r>
      <w:r w:rsidR="00481A8A">
        <w:rPr>
          <w:rFonts w:ascii="Arial" w:hAnsi="Arial" w:cs="Arial"/>
          <w:b/>
          <w:i/>
          <w:sz w:val="20"/>
          <w:szCs w:val="20"/>
          <w:u w:val="single"/>
        </w:rPr>
        <w:t>2</w:t>
      </w:r>
      <w:r w:rsidR="005C3AE9">
        <w:rPr>
          <w:rFonts w:ascii="Arial" w:hAnsi="Arial" w:cs="Arial"/>
          <w:b/>
          <w:i/>
          <w:sz w:val="20"/>
          <w:szCs w:val="20"/>
          <w:u w:val="single"/>
        </w:rPr>
        <w:t>.2021</w:t>
      </w:r>
      <w:r w:rsidRPr="00305828">
        <w:rPr>
          <w:rFonts w:ascii="Arial" w:hAnsi="Arial" w:cs="Arial"/>
          <w:b/>
          <w:i/>
          <w:sz w:val="20"/>
          <w:szCs w:val="20"/>
          <w:u w:val="single"/>
        </w:rPr>
        <w:t xml:space="preserve"> года</w:t>
      </w:r>
      <w:bookmarkEnd w:id="79"/>
      <w:r w:rsidRPr="00305828">
        <w:rPr>
          <w:rFonts w:ascii="Arial" w:hAnsi="Arial" w:cs="Arial"/>
          <w:b/>
          <w:i/>
          <w:sz w:val="20"/>
          <w:szCs w:val="20"/>
          <w:u w:val="single"/>
        </w:rPr>
        <w:t>.</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7"/>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36848">
        <w:rPr>
          <w:rFonts w:ascii="Arial" w:hAnsi="Arial" w:cs="Arial"/>
          <w:sz w:val="20"/>
          <w:szCs w:val="20"/>
        </w:rPr>
        <w:t>Московская, 82В</w:t>
      </w:r>
      <w:r w:rsidRPr="00441775">
        <w:rPr>
          <w:rFonts w:ascii="Arial" w:hAnsi="Arial" w:cs="Arial"/>
          <w:sz w:val="20"/>
          <w:szCs w:val="20"/>
        </w:rPr>
        <w:t xml:space="preserve">, </w:t>
      </w:r>
      <w:r w:rsidR="00336848">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441775">
        <w:rPr>
          <w:rFonts w:ascii="Arial" w:hAnsi="Arial" w:cs="Arial"/>
          <w:color w:val="auto"/>
          <w:sz w:val="20"/>
          <w:szCs w:val="20"/>
        </w:rPr>
        <w:t>Изменение и отзыв Заявки</w:t>
      </w:r>
      <w:bookmarkEnd w:id="80"/>
      <w:bookmarkEnd w:id="81"/>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441775">
        <w:rPr>
          <w:rFonts w:ascii="Arial" w:hAnsi="Arial" w:cs="Arial"/>
          <w:color w:val="auto"/>
          <w:sz w:val="20"/>
          <w:szCs w:val="20"/>
        </w:rPr>
        <w:t>3.6.Оценка Заявок и проведение переговоров</w:t>
      </w:r>
      <w:bookmarkEnd w:id="82"/>
      <w:bookmarkEnd w:id="83"/>
    </w:p>
    <w:p w:rsidR="00DE5D54" w:rsidRPr="00441775" w:rsidRDefault="00DE5D54" w:rsidP="00621799">
      <w:pPr>
        <w:pStyle w:val="30"/>
        <w:widowControl w:val="0"/>
        <w:spacing w:before="0"/>
        <w:rPr>
          <w:rFonts w:ascii="Arial" w:hAnsi="Arial" w:cs="Arial"/>
          <w:color w:val="auto"/>
          <w:sz w:val="20"/>
          <w:szCs w:val="20"/>
        </w:rPr>
      </w:pPr>
      <w:bookmarkStart w:id="84" w:name="_Toc343613550"/>
      <w:r w:rsidRPr="00441775">
        <w:rPr>
          <w:rFonts w:ascii="Arial" w:hAnsi="Arial" w:cs="Arial"/>
          <w:color w:val="auto"/>
          <w:sz w:val="20"/>
          <w:szCs w:val="20"/>
        </w:rPr>
        <w:t>3.6.1. Общие положения</w:t>
      </w:r>
      <w:bookmarkEnd w:id="84"/>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FC2979">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5"/>
      <w:bookmarkEnd w:id="86"/>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д)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няет Заявки</w:t>
      </w:r>
      <w:r w:rsidR="009F5C47">
        <w:rPr>
          <w:rFonts w:ascii="Arial" w:hAnsi="Arial" w:cs="Arial"/>
          <w:sz w:val="20"/>
          <w:szCs w:val="20"/>
        </w:rPr>
        <w:t xml:space="preserve"> которые/которых</w:t>
      </w:r>
      <w:r w:rsidRPr="00441775">
        <w:rPr>
          <w:rFonts w:ascii="Arial" w:hAnsi="Arial" w:cs="Arial"/>
          <w:sz w:val="20"/>
          <w:szCs w:val="20"/>
        </w:rPr>
        <w:t>:</w:t>
      </w:r>
      <w:bookmarkEnd w:id="91"/>
      <w:bookmarkEnd w:id="92"/>
    </w:p>
    <w:p w:rsidR="004037B1" w:rsidRPr="00FC2979" w:rsidRDefault="004037B1"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представлены образцы продукции;</w:t>
      </w:r>
    </w:p>
    <w:p w:rsidR="00B50031" w:rsidRPr="00FC2979" w:rsidRDefault="00B50031"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содержат предложения, не соответствующие установленным условиям настоящей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не соответствуют по предлагаемым договорным условиям, требованиям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 xml:space="preserve">  предлагаемая продукция не соответствует требованиям документации;</w:t>
      </w:r>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 xml:space="preserve">поданы Участниками, находящимися в реестре недобросовестных поставщиков размещенном на сайте </w:t>
      </w:r>
      <w:hyperlink r:id="rId12" w:history="1">
        <w:r w:rsidRPr="00FC2979">
          <w:rPr>
            <w:rStyle w:val="ad"/>
            <w:rFonts w:ascii="Arial" w:hAnsi="Arial" w:cs="Arial"/>
            <w:color w:val="auto"/>
            <w:sz w:val="20"/>
            <w:szCs w:val="20"/>
            <w:lang w:val="en-US"/>
          </w:rPr>
          <w:t>www</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zakupki</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gov</w:t>
        </w:r>
        <w:r w:rsidRPr="00FC2979">
          <w:rPr>
            <w:rStyle w:val="ad"/>
            <w:rFonts w:ascii="Arial" w:hAnsi="Arial" w:cs="Arial"/>
            <w:color w:val="auto"/>
            <w:sz w:val="20"/>
            <w:szCs w:val="20"/>
          </w:rPr>
          <w:t>.</w:t>
        </w:r>
        <w:r w:rsidRPr="00FC2979">
          <w:rPr>
            <w:rStyle w:val="ad"/>
            <w:rFonts w:ascii="Arial" w:hAnsi="Arial" w:cs="Arial"/>
            <w:color w:val="auto"/>
            <w:sz w:val="20"/>
            <w:szCs w:val="20"/>
            <w:lang w:val="en-US"/>
          </w:rPr>
          <w:t>ru</w:t>
        </w:r>
        <w:r w:rsidRPr="00FC2979">
          <w:rPr>
            <w:rStyle w:val="ad"/>
            <w:rFonts w:ascii="Arial" w:hAnsi="Arial" w:cs="Arial"/>
            <w:color w:val="auto"/>
            <w:sz w:val="20"/>
            <w:szCs w:val="20"/>
          </w:rPr>
          <w:t>;</w:t>
        </w:r>
      </w:hyperlink>
    </w:p>
    <w:p w:rsidR="00DE5D54" w:rsidRPr="00FC2979" w:rsidRDefault="00DE5D54"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336848" w:rsidRPr="00FC2979" w:rsidRDefault="000109D9"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u w:val="single"/>
        </w:rPr>
        <w:t xml:space="preserve"> </w:t>
      </w:r>
      <w:r w:rsidR="00336848" w:rsidRPr="00FC2979">
        <w:rPr>
          <w:rFonts w:ascii="Arial" w:hAnsi="Arial" w:cs="Arial"/>
          <w:sz w:val="20"/>
          <w:szCs w:val="20"/>
        </w:rPr>
        <w:t>Предлагаемая продукция не соответствует требованиям технического задания;</w:t>
      </w:r>
    </w:p>
    <w:p w:rsidR="00336848" w:rsidRPr="00FC2979" w:rsidRDefault="00336848" w:rsidP="001F54FC">
      <w:pPr>
        <w:pStyle w:val="af4"/>
        <w:keepNext/>
        <w:keepLines/>
        <w:widowControl w:val="0"/>
        <w:numPr>
          <w:ilvl w:val="0"/>
          <w:numId w:val="54"/>
        </w:numPr>
        <w:shd w:val="clear" w:color="auto" w:fill="FFFFFF"/>
        <w:tabs>
          <w:tab w:val="left" w:pos="426"/>
        </w:tabs>
        <w:autoSpaceDE w:val="0"/>
        <w:spacing w:line="240" w:lineRule="auto"/>
        <w:ind w:left="714" w:hanging="357"/>
        <w:rPr>
          <w:rFonts w:ascii="Arial" w:hAnsi="Arial" w:cs="Arial"/>
          <w:sz w:val="20"/>
          <w:szCs w:val="20"/>
        </w:rPr>
      </w:pPr>
      <w:r w:rsidRPr="00FC2979">
        <w:rPr>
          <w:rFonts w:ascii="Arial" w:hAnsi="Arial" w:cs="Arial"/>
          <w:sz w:val="20"/>
          <w:szCs w:val="20"/>
        </w:rPr>
        <w:t>Представленные образцы продукции не соо</w:t>
      </w:r>
      <w:r w:rsidR="004037B1" w:rsidRPr="00FC2979">
        <w:rPr>
          <w:rFonts w:ascii="Arial" w:hAnsi="Arial" w:cs="Arial"/>
          <w:sz w:val="20"/>
          <w:szCs w:val="20"/>
        </w:rPr>
        <w:t>тветствуют техническому заданию.</w:t>
      </w:r>
    </w:p>
    <w:p w:rsidR="00336848" w:rsidRPr="001718C9" w:rsidRDefault="00336848" w:rsidP="002B2EA6">
      <w:pPr>
        <w:keepNext/>
        <w:keepLines/>
        <w:widowControl w:val="0"/>
        <w:shd w:val="clear" w:color="auto" w:fill="FFFFFF"/>
        <w:tabs>
          <w:tab w:val="left" w:pos="426"/>
        </w:tabs>
        <w:autoSpaceDE w:val="0"/>
        <w:jc w:val="both"/>
        <w:rPr>
          <w:rFonts w:ascii="Arial" w:hAnsi="Arial" w:cs="Arial"/>
          <w:sz w:val="20"/>
          <w:szCs w:val="20"/>
          <w:u w:val="single"/>
        </w:rPr>
      </w:pP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B470A1" w:rsidRDefault="00DE5D54" w:rsidP="00FC2979">
      <w:pPr>
        <w:pStyle w:val="30"/>
        <w:widowControl w:val="0"/>
        <w:numPr>
          <w:ilvl w:val="2"/>
          <w:numId w:val="28"/>
        </w:numPr>
        <w:spacing w:before="120" w:after="120"/>
        <w:ind w:left="0" w:firstLine="0"/>
        <w:rPr>
          <w:rFonts w:ascii="Arial" w:hAnsi="Arial" w:cs="Arial"/>
          <w:color w:val="auto"/>
          <w:sz w:val="20"/>
          <w:szCs w:val="20"/>
        </w:rPr>
      </w:pPr>
      <w:bookmarkStart w:id="93" w:name="_Ref306138385"/>
      <w:bookmarkStart w:id="94" w:name="_Toc343613553"/>
      <w:r w:rsidRPr="00B470A1">
        <w:rPr>
          <w:rFonts w:ascii="Arial" w:hAnsi="Arial" w:cs="Arial"/>
          <w:color w:val="auto"/>
          <w:sz w:val="20"/>
          <w:szCs w:val="20"/>
        </w:rPr>
        <w:t>Оценочная стадия</w:t>
      </w:r>
      <w:bookmarkEnd w:id="93"/>
      <w:bookmarkEnd w:id="94"/>
    </w:p>
    <w:p w:rsidR="000E140C"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Комиссией соответствующими отборочным требованиям, производится оценочная стадия рассмотрения Заявок по неценовым критериям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 xml:space="preserve">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w:t>
      </w:r>
      <w:r w:rsidRPr="00B470A1">
        <w:rPr>
          <w:rFonts w:ascii="Arial" w:hAnsi="Arial" w:cs="Arial"/>
          <w:sz w:val="20"/>
          <w:szCs w:val="20"/>
        </w:rPr>
        <w:lastRenderedPageBreak/>
        <w:t>соответствии с которым Комиссия определяет итоговый ранжир заявок и Победителя запроса предложений.</w:t>
      </w:r>
    </w:p>
    <w:p w:rsidR="00DE5D54" w:rsidRPr="00B470A1" w:rsidRDefault="000E140C" w:rsidP="00FC2979">
      <w:pPr>
        <w:pStyle w:val="FTNtxt"/>
        <w:numPr>
          <w:ilvl w:val="3"/>
          <w:numId w:val="28"/>
        </w:numPr>
        <w:tabs>
          <w:tab w:val="clear" w:pos="1080"/>
          <w:tab w:val="left" w:pos="567"/>
        </w:tabs>
        <w:spacing w:line="240" w:lineRule="auto"/>
        <w:ind w:left="0" w:firstLine="0"/>
        <w:rPr>
          <w:rFonts w:ascii="Arial" w:hAnsi="Arial" w:cs="Arial"/>
          <w:sz w:val="20"/>
          <w:szCs w:val="20"/>
        </w:rPr>
      </w:pPr>
      <w:r w:rsidRPr="00B470A1">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B470A1">
        <w:rPr>
          <w:sz w:val="22"/>
          <w:szCs w:val="22"/>
        </w:rPr>
        <w:t>:</w:t>
      </w:r>
    </w:p>
    <w:tbl>
      <w:tblPr>
        <w:tblpPr w:leftFromText="180" w:rightFromText="180" w:vertAnchor="text" w:horzAnchor="margin" w:tblpY="-51"/>
        <w:tblW w:w="48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033"/>
        <w:gridCol w:w="2043"/>
      </w:tblGrid>
      <w:tr w:rsidR="00BB0898" w:rsidRPr="00B470A1" w:rsidTr="00207659">
        <w:trPr>
          <w:trHeight w:val="464"/>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
                <w:bCs/>
                <w:sz w:val="20"/>
                <w:szCs w:val="20"/>
                <w:lang w:eastAsia="ar-SA"/>
              </w:rPr>
            </w:pPr>
            <w:r w:rsidRPr="00B470A1">
              <w:rPr>
                <w:rFonts w:ascii="Arial" w:hAnsi="Arial" w:cs="Arial"/>
                <w:b/>
                <w:bCs/>
                <w:sz w:val="20"/>
                <w:szCs w:val="20"/>
                <w:lang w:eastAsia="ar-SA"/>
              </w:rPr>
              <w:t>Наименование критериев оценки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
                <w:bCs/>
                <w:sz w:val="20"/>
                <w:szCs w:val="20"/>
                <w:lang w:eastAsia="ar-SA"/>
              </w:rPr>
            </w:pPr>
            <w:r w:rsidRPr="00B470A1">
              <w:rPr>
                <w:rFonts w:ascii="Arial" w:hAnsi="Arial" w:cs="Arial"/>
                <w:b/>
                <w:bCs/>
                <w:sz w:val="20"/>
                <w:szCs w:val="20"/>
                <w:lang w:eastAsia="ar-SA"/>
              </w:rPr>
              <w:t>Весовой коэффициент</w:t>
            </w:r>
          </w:p>
        </w:tc>
      </w:tr>
      <w:tr w:rsidR="00BB0898" w:rsidRPr="00B470A1" w:rsidTr="00207659">
        <w:trPr>
          <w:trHeight w:val="276"/>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both"/>
              <w:rPr>
                <w:rFonts w:ascii="Arial" w:hAnsi="Arial" w:cs="Arial"/>
                <w:bCs/>
                <w:sz w:val="20"/>
                <w:szCs w:val="20"/>
                <w:lang w:eastAsia="ar-SA"/>
              </w:rPr>
            </w:pPr>
            <w:r w:rsidRPr="00B470A1">
              <w:rPr>
                <w:rFonts w:ascii="Arial" w:hAnsi="Arial" w:cs="Arial"/>
                <w:bCs/>
                <w:sz w:val="20"/>
                <w:szCs w:val="20"/>
                <w:lang w:eastAsia="ar-SA"/>
              </w:rPr>
              <w:t>Стоимость заявки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Cs/>
                <w:sz w:val="20"/>
                <w:szCs w:val="20"/>
                <w:lang w:eastAsia="ar-SA"/>
              </w:rPr>
            </w:pPr>
            <w:r w:rsidRPr="00B470A1">
              <w:rPr>
                <w:rFonts w:ascii="Arial" w:hAnsi="Arial" w:cs="Arial"/>
                <w:bCs/>
                <w:sz w:val="20"/>
                <w:szCs w:val="20"/>
                <w:lang w:eastAsia="ar-SA"/>
              </w:rPr>
              <w:t>0,6</w:t>
            </w:r>
          </w:p>
        </w:tc>
      </w:tr>
      <w:tr w:rsidR="00BB0898" w:rsidRPr="00B470A1" w:rsidTr="00207659">
        <w:trPr>
          <w:trHeight w:val="276"/>
          <w:tblHeader/>
        </w:trPr>
        <w:tc>
          <w:tcPr>
            <w:tcW w:w="3986"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widowControl w:val="0"/>
              <w:rPr>
                <w:rFonts w:ascii="Arial" w:hAnsi="Arial" w:cs="Arial"/>
                <w:bCs/>
                <w:sz w:val="20"/>
                <w:szCs w:val="20"/>
                <w:lang w:eastAsia="ar-SA"/>
              </w:rPr>
            </w:pPr>
            <w:r w:rsidRPr="00B470A1">
              <w:rPr>
                <w:rFonts w:ascii="Arial" w:hAnsi="Arial" w:cs="Arial"/>
                <w:sz w:val="20"/>
                <w:szCs w:val="20"/>
              </w:rPr>
              <w:t>Качество предлагаемой продукции (по результатам рассмотрения образцов предоставленных участниками)</w:t>
            </w:r>
          </w:p>
        </w:tc>
        <w:tc>
          <w:tcPr>
            <w:tcW w:w="1014" w:type="pct"/>
            <w:tcBorders>
              <w:top w:val="single" w:sz="6" w:space="0" w:color="auto"/>
              <w:left w:val="single" w:sz="6" w:space="0" w:color="auto"/>
              <w:bottom w:val="single" w:sz="6" w:space="0" w:color="auto"/>
              <w:right w:val="single" w:sz="6" w:space="0" w:color="auto"/>
            </w:tcBorders>
            <w:vAlign w:val="center"/>
          </w:tcPr>
          <w:p w:rsidR="00BB0898" w:rsidRPr="00B470A1" w:rsidRDefault="00BB0898" w:rsidP="00207659">
            <w:pPr>
              <w:keepNext/>
              <w:keepLines/>
              <w:widowControl w:val="0"/>
              <w:jc w:val="center"/>
              <w:rPr>
                <w:rFonts w:ascii="Arial" w:hAnsi="Arial" w:cs="Arial"/>
                <w:bCs/>
                <w:sz w:val="20"/>
                <w:szCs w:val="20"/>
                <w:lang w:eastAsia="ar-SA"/>
              </w:rPr>
            </w:pPr>
            <w:r w:rsidRPr="00B470A1">
              <w:rPr>
                <w:rFonts w:ascii="Arial" w:hAnsi="Arial" w:cs="Arial"/>
                <w:bCs/>
                <w:sz w:val="20"/>
                <w:szCs w:val="20"/>
                <w:lang w:eastAsia="ar-SA"/>
              </w:rPr>
              <w:t>0,4</w:t>
            </w:r>
          </w:p>
        </w:tc>
      </w:tr>
    </w:tbl>
    <w:p w:rsidR="00BB0898" w:rsidRPr="00B470A1" w:rsidRDefault="00BB0898" w:rsidP="00BB0898">
      <w:pPr>
        <w:pStyle w:val="af6"/>
        <w:spacing w:before="0" w:line="240" w:lineRule="auto"/>
        <w:rPr>
          <w:rFonts w:ascii="Arial" w:hAnsi="Arial" w:cs="Arial"/>
          <w:bCs/>
          <w:sz w:val="20"/>
          <w:szCs w:val="20"/>
          <w:lang w:eastAsia="ar-SA"/>
        </w:rPr>
      </w:pPr>
    </w:p>
    <w:p w:rsidR="00BB0898" w:rsidRPr="00B470A1" w:rsidRDefault="00BB0898" w:rsidP="00BB0898">
      <w:pPr>
        <w:pStyle w:val="af6"/>
        <w:spacing w:before="0" w:line="240" w:lineRule="auto"/>
        <w:rPr>
          <w:rFonts w:ascii="Arial" w:hAnsi="Arial" w:cs="Arial"/>
          <w:sz w:val="20"/>
          <w:szCs w:val="20"/>
        </w:rPr>
      </w:pPr>
      <w:r w:rsidRPr="00B470A1">
        <w:rPr>
          <w:rFonts w:ascii="Arial" w:hAnsi="Arial" w:cs="Arial"/>
          <w:bCs/>
          <w:sz w:val="20"/>
          <w:szCs w:val="20"/>
          <w:lang w:eastAsia="ar-SA"/>
        </w:rPr>
        <w:t xml:space="preserve">Каждой заявке Участника по каждому критерию присваивается оценка в баллах по 100-балльной шкале. При этом по критерию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100 исходя из заключения </w:t>
      </w:r>
      <w:r w:rsidR="00382006" w:rsidRPr="00B470A1">
        <w:rPr>
          <w:rFonts w:ascii="Arial" w:hAnsi="Arial" w:cs="Arial"/>
          <w:bCs/>
          <w:sz w:val="20"/>
          <w:szCs w:val="20"/>
          <w:lang w:eastAsia="ar-SA"/>
        </w:rPr>
        <w:t>эксперта</w:t>
      </w:r>
      <w:r w:rsidRPr="00B470A1">
        <w:rPr>
          <w:rFonts w:ascii="Arial" w:hAnsi="Arial" w:cs="Arial"/>
          <w:bCs/>
          <w:sz w:val="20"/>
          <w:szCs w:val="20"/>
          <w:lang w:eastAsia="ar-SA"/>
        </w:rPr>
        <w:t>,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BB0898" w:rsidRDefault="00BB0898" w:rsidP="00BB0898">
      <w:pPr>
        <w:pStyle w:val="af6"/>
        <w:spacing w:before="0" w:line="240" w:lineRule="auto"/>
        <w:rPr>
          <w:rFonts w:ascii="Arial" w:hAnsi="Arial" w:cs="Arial"/>
          <w:bCs/>
          <w:sz w:val="20"/>
          <w:szCs w:val="20"/>
          <w:lang w:eastAsia="ar-SA"/>
        </w:rPr>
      </w:pPr>
      <w:r w:rsidRPr="00B470A1">
        <w:rPr>
          <w:rFonts w:ascii="Arial" w:hAnsi="Arial" w:cs="Arial"/>
          <w:sz w:val="20"/>
          <w:szCs w:val="20"/>
        </w:rPr>
        <w:t xml:space="preserve">3.6.3.4. </w:t>
      </w:r>
      <w:r w:rsidRPr="00B470A1">
        <w:rPr>
          <w:rFonts w:ascii="Arial" w:hAnsi="Arial" w:cs="Arial"/>
          <w:bCs/>
          <w:sz w:val="20"/>
          <w:szCs w:val="20"/>
          <w:lang w:eastAsia="ar-SA"/>
        </w:rPr>
        <w:t>Оценка (рейтинг) заявок по критерию № 1 «Стоимость заявки».</w:t>
      </w:r>
    </w:p>
    <w:p w:rsidR="005C3AE9" w:rsidRDefault="005C3AE9" w:rsidP="00BB0898">
      <w:pPr>
        <w:pStyle w:val="af6"/>
        <w:spacing w:before="0" w:line="240" w:lineRule="auto"/>
        <w:rPr>
          <w:rFonts w:ascii="Arial" w:hAnsi="Arial" w:cs="Arial"/>
          <w:sz w:val="20"/>
          <w:szCs w:val="20"/>
        </w:rPr>
      </w:pPr>
      <w:r w:rsidRPr="005C3AE9">
        <w:rPr>
          <w:rFonts w:ascii="Arial" w:hAnsi="Arial" w:cs="Arial"/>
          <w:sz w:val="20"/>
          <w:szCs w:val="20"/>
        </w:rPr>
        <w:t>Объем товара используемый для расчета стоимости заявки Участника</w:t>
      </w:r>
    </w:p>
    <w:tbl>
      <w:tblPr>
        <w:tblStyle w:val="a9"/>
        <w:tblpPr w:leftFromText="180" w:rightFromText="180" w:vertAnchor="text" w:tblpY="1"/>
        <w:tblOverlap w:val="never"/>
        <w:tblW w:w="0" w:type="auto"/>
        <w:tblLook w:val="04A0"/>
      </w:tblPr>
      <w:tblGrid>
        <w:gridCol w:w="560"/>
        <w:gridCol w:w="7486"/>
        <w:gridCol w:w="1560"/>
      </w:tblGrid>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sz w:val="20"/>
                <w:szCs w:val="20"/>
              </w:rPr>
              <w:t>№ п/п</w:t>
            </w:r>
          </w:p>
        </w:tc>
        <w:tc>
          <w:tcPr>
            <w:tcW w:w="7486"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sz w:val="20"/>
                <w:szCs w:val="20"/>
              </w:rPr>
              <w:t>Наименование</w:t>
            </w:r>
          </w:p>
        </w:tc>
        <w:tc>
          <w:tcPr>
            <w:tcW w:w="1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Кол-во</w:t>
            </w:r>
            <w:r>
              <w:rPr>
                <w:rFonts w:ascii="Arial" w:hAnsi="Arial" w:cs="Arial"/>
                <w:b/>
                <w:bCs/>
                <w:sz w:val="20"/>
                <w:szCs w:val="20"/>
              </w:rPr>
              <w:t>*</w:t>
            </w:r>
          </w:p>
        </w:tc>
      </w:tr>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1</w:t>
            </w:r>
          </w:p>
        </w:tc>
        <w:tc>
          <w:tcPr>
            <w:tcW w:w="7486" w:type="dxa"/>
          </w:tcPr>
          <w:p w:rsidR="008049C2" w:rsidRPr="008049C2" w:rsidRDefault="008049C2" w:rsidP="008049C2">
            <w:pPr>
              <w:pStyle w:val="af4"/>
              <w:spacing w:line="240" w:lineRule="auto"/>
              <w:ind w:left="0"/>
              <w:rPr>
                <w:rFonts w:ascii="Arial" w:hAnsi="Arial" w:cs="Arial"/>
                <w:bCs/>
                <w:sz w:val="20"/>
                <w:szCs w:val="20"/>
              </w:rPr>
            </w:pPr>
            <w:r w:rsidRPr="008049C2">
              <w:rPr>
                <w:rFonts w:ascii="Arial" w:hAnsi="Arial" w:cs="Arial"/>
                <w:bCs/>
                <w:sz w:val="20"/>
                <w:szCs w:val="20"/>
              </w:rPr>
              <w:t xml:space="preserve">Костюм (куртка, брюки) для защиты от термических рисков электрической дуги, общих производственных загрязнений и механических воздействий (истирания) из термостойкой антиэлектростатической ткани с маслонефтеводоотталкивающей отделкой </w:t>
            </w:r>
            <w:r w:rsidRPr="008049C2">
              <w:rPr>
                <w:rFonts w:ascii="Arial" w:eastAsia="Calibri" w:hAnsi="Arial" w:cs="Arial"/>
                <w:sz w:val="20"/>
                <w:szCs w:val="20"/>
                <w:lang w:eastAsia="en-US"/>
              </w:rPr>
              <w:t>(тк. Номекс)</w:t>
            </w:r>
          </w:p>
        </w:tc>
        <w:tc>
          <w:tcPr>
            <w:tcW w:w="1560" w:type="dxa"/>
          </w:tcPr>
          <w:p w:rsidR="008049C2" w:rsidRPr="008049C2" w:rsidRDefault="008049C2" w:rsidP="00C26F60">
            <w:pPr>
              <w:tabs>
                <w:tab w:val="left" w:pos="1260"/>
              </w:tabs>
              <w:jc w:val="both"/>
              <w:rPr>
                <w:rFonts w:ascii="Arial" w:hAnsi="Arial" w:cs="Arial"/>
                <w:bCs/>
                <w:sz w:val="20"/>
                <w:szCs w:val="20"/>
              </w:rPr>
            </w:pPr>
            <w:r w:rsidRPr="008049C2">
              <w:rPr>
                <w:rFonts w:ascii="Arial" w:hAnsi="Arial" w:cs="Arial"/>
                <w:bCs/>
                <w:sz w:val="20"/>
                <w:szCs w:val="20"/>
              </w:rPr>
              <w:t>44</w:t>
            </w:r>
          </w:p>
        </w:tc>
      </w:tr>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2</w:t>
            </w:r>
          </w:p>
        </w:tc>
        <w:tc>
          <w:tcPr>
            <w:tcW w:w="7486" w:type="dxa"/>
          </w:tcPr>
          <w:p w:rsidR="008049C2" w:rsidRPr="008049C2" w:rsidRDefault="008049C2" w:rsidP="008049C2">
            <w:pPr>
              <w:pStyle w:val="af4"/>
              <w:spacing w:line="240" w:lineRule="auto"/>
              <w:ind w:left="0"/>
              <w:rPr>
                <w:rFonts w:ascii="Arial" w:hAnsi="Arial" w:cs="Arial"/>
                <w:bCs/>
                <w:sz w:val="20"/>
                <w:szCs w:val="20"/>
              </w:rPr>
            </w:pPr>
            <w:r w:rsidRPr="008049C2">
              <w:rPr>
                <w:rFonts w:ascii="Arial" w:hAnsi="Arial" w:cs="Arial"/>
                <w:bCs/>
                <w:sz w:val="20"/>
                <w:szCs w:val="20"/>
              </w:rPr>
              <w:t xml:space="preserve">Костюм (куртка, брюки) для защиты от термических рисков электрической дуги, общих производственных загрязнений и механических воздействий (истирания) из термостойкой антиэлектростатической ткани с маслонефтеводоотталкивающей отделкой </w:t>
            </w:r>
            <w:r w:rsidRPr="008049C2">
              <w:rPr>
                <w:rFonts w:ascii="Arial" w:eastAsia="Calibri" w:hAnsi="Arial" w:cs="Arial"/>
                <w:sz w:val="20"/>
                <w:szCs w:val="20"/>
                <w:lang w:eastAsia="en-US"/>
              </w:rPr>
              <w:t>(тк. Термол или аналог)</w:t>
            </w:r>
          </w:p>
        </w:tc>
        <w:tc>
          <w:tcPr>
            <w:tcW w:w="1560" w:type="dxa"/>
          </w:tcPr>
          <w:p w:rsidR="008049C2" w:rsidRPr="008049C2" w:rsidRDefault="008049C2" w:rsidP="00C26F60">
            <w:pPr>
              <w:tabs>
                <w:tab w:val="left" w:pos="1260"/>
              </w:tabs>
              <w:jc w:val="both"/>
              <w:rPr>
                <w:rFonts w:ascii="Arial" w:hAnsi="Arial" w:cs="Arial"/>
                <w:bCs/>
                <w:sz w:val="20"/>
                <w:szCs w:val="20"/>
              </w:rPr>
            </w:pPr>
            <w:r w:rsidRPr="008049C2">
              <w:rPr>
                <w:rFonts w:ascii="Arial" w:hAnsi="Arial" w:cs="Arial"/>
                <w:bCs/>
                <w:sz w:val="20"/>
                <w:szCs w:val="20"/>
              </w:rPr>
              <w:t>68</w:t>
            </w:r>
          </w:p>
        </w:tc>
      </w:tr>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3</w:t>
            </w:r>
          </w:p>
        </w:tc>
        <w:tc>
          <w:tcPr>
            <w:tcW w:w="7486" w:type="dxa"/>
          </w:tcPr>
          <w:p w:rsidR="008049C2" w:rsidRPr="008049C2" w:rsidRDefault="008049C2" w:rsidP="008049C2">
            <w:pPr>
              <w:pStyle w:val="af4"/>
              <w:spacing w:line="240" w:lineRule="auto"/>
              <w:ind w:left="0"/>
              <w:rPr>
                <w:rFonts w:ascii="Arial" w:hAnsi="Arial" w:cs="Arial"/>
                <w:bCs/>
                <w:sz w:val="20"/>
                <w:szCs w:val="20"/>
              </w:rPr>
            </w:pPr>
            <w:r w:rsidRPr="008049C2">
              <w:rPr>
                <w:rFonts w:ascii="Arial" w:hAnsi="Arial" w:cs="Arial"/>
                <w:bCs/>
                <w:sz w:val="20"/>
                <w:szCs w:val="20"/>
              </w:rPr>
              <w:t xml:space="preserve">Костюм (куртка с капюшоном, полукомбинезон) для защиты от термических рисков электрической дуги, общих производственных загрязнений и механических воздействий (истирания), пониженных температур для эксплуатации в  I-II климатических поясах из термостойкой антиэлектростатической ткани с маслонефтеводоотталкивающей отделкой </w:t>
            </w:r>
            <w:r w:rsidRPr="008049C2">
              <w:rPr>
                <w:rFonts w:ascii="Arial" w:eastAsia="Calibri" w:hAnsi="Arial" w:cs="Arial"/>
                <w:sz w:val="20"/>
                <w:szCs w:val="20"/>
                <w:lang w:eastAsia="en-US"/>
              </w:rPr>
              <w:t>(тк. Номекс)</w:t>
            </w:r>
          </w:p>
        </w:tc>
        <w:tc>
          <w:tcPr>
            <w:tcW w:w="1560" w:type="dxa"/>
          </w:tcPr>
          <w:p w:rsidR="008049C2" w:rsidRPr="008049C2" w:rsidRDefault="008049C2" w:rsidP="00C26F60">
            <w:pPr>
              <w:tabs>
                <w:tab w:val="left" w:pos="1260"/>
              </w:tabs>
              <w:jc w:val="both"/>
              <w:rPr>
                <w:rFonts w:ascii="Arial" w:hAnsi="Arial" w:cs="Arial"/>
                <w:bCs/>
                <w:sz w:val="20"/>
                <w:szCs w:val="20"/>
              </w:rPr>
            </w:pPr>
            <w:r w:rsidRPr="008049C2">
              <w:rPr>
                <w:rFonts w:ascii="Arial" w:hAnsi="Arial" w:cs="Arial"/>
                <w:bCs/>
                <w:sz w:val="20"/>
                <w:szCs w:val="20"/>
              </w:rPr>
              <w:t>12</w:t>
            </w:r>
          </w:p>
        </w:tc>
      </w:tr>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4</w:t>
            </w:r>
          </w:p>
        </w:tc>
        <w:tc>
          <w:tcPr>
            <w:tcW w:w="7486" w:type="dxa"/>
          </w:tcPr>
          <w:p w:rsidR="008049C2" w:rsidRPr="008049C2" w:rsidRDefault="008049C2" w:rsidP="008049C2">
            <w:pPr>
              <w:pStyle w:val="af4"/>
              <w:spacing w:line="240" w:lineRule="auto"/>
              <w:ind w:left="0"/>
              <w:rPr>
                <w:rFonts w:ascii="Arial" w:hAnsi="Arial" w:cs="Arial"/>
                <w:bCs/>
                <w:sz w:val="20"/>
                <w:szCs w:val="20"/>
              </w:rPr>
            </w:pPr>
            <w:r w:rsidRPr="008049C2">
              <w:rPr>
                <w:rFonts w:ascii="Arial" w:hAnsi="Arial" w:cs="Arial"/>
                <w:bCs/>
                <w:sz w:val="20"/>
                <w:szCs w:val="20"/>
              </w:rPr>
              <w:t xml:space="preserve">Костюм (куртка с капюшоном, полукомбинезон) для защиты от термических рисков электрической дуги, общих производственных загрязнений и механических воздействий (истирания), пониженных температур для эксплуатации в I-II климатических поясах из термостойкой антиэлектростатической ткани с маслонефтеводоотталкивающей отделкой </w:t>
            </w:r>
            <w:r w:rsidRPr="008049C2">
              <w:rPr>
                <w:rFonts w:ascii="Arial" w:eastAsia="Calibri" w:hAnsi="Arial" w:cs="Arial"/>
                <w:sz w:val="20"/>
                <w:szCs w:val="20"/>
                <w:lang w:eastAsia="en-US"/>
              </w:rPr>
              <w:t>(тк. Термол или аналог)</w:t>
            </w:r>
          </w:p>
        </w:tc>
        <w:tc>
          <w:tcPr>
            <w:tcW w:w="1560" w:type="dxa"/>
          </w:tcPr>
          <w:p w:rsidR="008049C2" w:rsidRPr="008049C2" w:rsidRDefault="008049C2" w:rsidP="00C26F60">
            <w:pPr>
              <w:tabs>
                <w:tab w:val="left" w:pos="1260"/>
              </w:tabs>
              <w:jc w:val="both"/>
              <w:rPr>
                <w:rFonts w:ascii="Arial" w:hAnsi="Arial" w:cs="Arial"/>
                <w:bCs/>
                <w:sz w:val="20"/>
                <w:szCs w:val="20"/>
              </w:rPr>
            </w:pPr>
            <w:r w:rsidRPr="008049C2">
              <w:rPr>
                <w:rFonts w:ascii="Arial" w:hAnsi="Arial" w:cs="Arial"/>
                <w:bCs/>
                <w:sz w:val="20"/>
                <w:szCs w:val="20"/>
              </w:rPr>
              <w:t>50</w:t>
            </w:r>
          </w:p>
        </w:tc>
      </w:tr>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5</w:t>
            </w:r>
          </w:p>
        </w:tc>
        <w:tc>
          <w:tcPr>
            <w:tcW w:w="7486" w:type="dxa"/>
          </w:tcPr>
          <w:p w:rsidR="008049C2" w:rsidRPr="008049C2" w:rsidRDefault="008049C2" w:rsidP="008049C2">
            <w:pPr>
              <w:pStyle w:val="af4"/>
              <w:spacing w:line="240" w:lineRule="auto"/>
              <w:ind w:left="0"/>
              <w:rPr>
                <w:rFonts w:ascii="Arial" w:hAnsi="Arial" w:cs="Arial"/>
                <w:bCs/>
                <w:sz w:val="20"/>
                <w:szCs w:val="20"/>
              </w:rPr>
            </w:pPr>
            <w:r w:rsidRPr="008049C2">
              <w:rPr>
                <w:rFonts w:ascii="Arial" w:hAnsi="Arial" w:cs="Arial"/>
                <w:bCs/>
                <w:sz w:val="20"/>
                <w:szCs w:val="20"/>
              </w:rPr>
              <w:t>Куртка-накидка для защиты от термических рисков электрической дуги, общих производственных загрязнений и механических воздействий (истирания) из термостойкой антиэлектростатической ткани с огнестойкими свойствами и маслонефтеводоотталкивающей отделкой</w:t>
            </w:r>
          </w:p>
        </w:tc>
        <w:tc>
          <w:tcPr>
            <w:tcW w:w="1560" w:type="dxa"/>
          </w:tcPr>
          <w:p w:rsidR="008049C2" w:rsidRPr="008049C2" w:rsidRDefault="008049C2" w:rsidP="00C26F60">
            <w:pPr>
              <w:tabs>
                <w:tab w:val="left" w:pos="1260"/>
              </w:tabs>
              <w:jc w:val="both"/>
              <w:rPr>
                <w:rFonts w:ascii="Arial" w:hAnsi="Arial" w:cs="Arial"/>
                <w:bCs/>
                <w:sz w:val="20"/>
                <w:szCs w:val="20"/>
              </w:rPr>
            </w:pPr>
            <w:r w:rsidRPr="008049C2">
              <w:rPr>
                <w:rFonts w:ascii="Arial" w:hAnsi="Arial" w:cs="Arial"/>
                <w:bCs/>
                <w:sz w:val="20"/>
                <w:szCs w:val="20"/>
              </w:rPr>
              <w:t>102</w:t>
            </w:r>
          </w:p>
        </w:tc>
      </w:tr>
      <w:tr w:rsidR="008049C2" w:rsidRPr="00932AEC" w:rsidTr="008049C2">
        <w:tc>
          <w:tcPr>
            <w:tcW w:w="560" w:type="dxa"/>
          </w:tcPr>
          <w:p w:rsidR="008049C2" w:rsidRPr="008049C2" w:rsidRDefault="008049C2" w:rsidP="00C26F60">
            <w:pPr>
              <w:tabs>
                <w:tab w:val="left" w:pos="1260"/>
              </w:tabs>
              <w:jc w:val="both"/>
              <w:rPr>
                <w:rFonts w:ascii="Arial" w:hAnsi="Arial" w:cs="Arial"/>
                <w:b/>
                <w:bCs/>
                <w:sz w:val="20"/>
                <w:szCs w:val="20"/>
              </w:rPr>
            </w:pPr>
            <w:r w:rsidRPr="008049C2">
              <w:rPr>
                <w:rFonts w:ascii="Arial" w:hAnsi="Arial" w:cs="Arial"/>
                <w:b/>
                <w:bCs/>
                <w:sz w:val="20"/>
                <w:szCs w:val="20"/>
              </w:rPr>
              <w:t>6</w:t>
            </w:r>
          </w:p>
        </w:tc>
        <w:tc>
          <w:tcPr>
            <w:tcW w:w="7486" w:type="dxa"/>
          </w:tcPr>
          <w:p w:rsidR="008049C2" w:rsidRPr="008049C2" w:rsidRDefault="008049C2" w:rsidP="008049C2">
            <w:pPr>
              <w:pStyle w:val="af4"/>
              <w:spacing w:line="240" w:lineRule="auto"/>
              <w:ind w:left="0"/>
              <w:rPr>
                <w:rFonts w:ascii="Arial" w:eastAsia="Calibri" w:hAnsi="Arial" w:cs="Arial"/>
                <w:color w:val="000000"/>
                <w:sz w:val="20"/>
                <w:szCs w:val="20"/>
                <w:lang w:eastAsia="en-US"/>
              </w:rPr>
            </w:pPr>
            <w:r w:rsidRPr="008049C2">
              <w:rPr>
                <w:rFonts w:ascii="Arial" w:eastAsia="Calibri" w:hAnsi="Arial" w:cs="Arial"/>
                <w:color w:val="000000"/>
                <w:sz w:val="20"/>
                <w:szCs w:val="20"/>
                <w:lang w:eastAsia="en-US"/>
              </w:rPr>
              <w:t>Куртка-рубашка мужская для защиты от общих производственных загрязнений и механических воздействий (истирания) из термоогнестойкой антиэлектростатической ткани с маслонефтеводооталкивающей отделкой</w:t>
            </w:r>
          </w:p>
        </w:tc>
        <w:tc>
          <w:tcPr>
            <w:tcW w:w="1560" w:type="dxa"/>
          </w:tcPr>
          <w:p w:rsidR="008049C2" w:rsidRPr="008049C2" w:rsidRDefault="008049C2" w:rsidP="00C26F60">
            <w:pPr>
              <w:tabs>
                <w:tab w:val="left" w:pos="1260"/>
              </w:tabs>
              <w:jc w:val="both"/>
              <w:rPr>
                <w:rFonts w:ascii="Arial" w:hAnsi="Arial" w:cs="Arial"/>
                <w:bCs/>
                <w:sz w:val="20"/>
                <w:szCs w:val="20"/>
              </w:rPr>
            </w:pPr>
            <w:r w:rsidRPr="008049C2">
              <w:rPr>
                <w:rFonts w:ascii="Arial" w:hAnsi="Arial" w:cs="Arial"/>
                <w:bCs/>
                <w:sz w:val="20"/>
                <w:szCs w:val="20"/>
              </w:rPr>
              <w:t>102</w:t>
            </w:r>
          </w:p>
        </w:tc>
      </w:tr>
      <w:tr w:rsidR="008049C2" w:rsidRPr="00932AEC" w:rsidTr="008049C2">
        <w:tblPrEx>
          <w:tblLook w:val="0000"/>
        </w:tblPrEx>
        <w:trPr>
          <w:trHeight w:val="624"/>
        </w:trPr>
        <w:tc>
          <w:tcPr>
            <w:tcW w:w="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b/>
                <w:bCs/>
                <w:sz w:val="20"/>
                <w:szCs w:val="20"/>
              </w:rPr>
              <w:t>7</w:t>
            </w:r>
          </w:p>
        </w:tc>
        <w:tc>
          <w:tcPr>
            <w:tcW w:w="7486" w:type="dxa"/>
          </w:tcPr>
          <w:p w:rsidR="008049C2" w:rsidRPr="008049C2" w:rsidRDefault="008049C2" w:rsidP="008049C2">
            <w:pPr>
              <w:pStyle w:val="af4"/>
              <w:spacing w:line="240" w:lineRule="auto"/>
              <w:ind w:left="0"/>
              <w:rPr>
                <w:rFonts w:ascii="Arial" w:eastAsia="Calibri" w:hAnsi="Arial" w:cs="Arial"/>
                <w:color w:val="000000"/>
                <w:sz w:val="20"/>
                <w:szCs w:val="20"/>
                <w:lang w:eastAsia="en-US"/>
              </w:rPr>
            </w:pPr>
            <w:r w:rsidRPr="008049C2">
              <w:rPr>
                <w:rFonts w:ascii="Arial" w:eastAsia="Calibri" w:hAnsi="Arial" w:cs="Arial"/>
                <w:color w:val="000000"/>
                <w:sz w:val="20"/>
                <w:szCs w:val="20"/>
                <w:lang w:eastAsia="en-US"/>
              </w:rPr>
              <w:t xml:space="preserve">Белье нательное термостойкое (фуфайка-свитер) от термических рисков электрической дуги из термостойкой антиэлектростатической пряжи </w:t>
            </w:r>
          </w:p>
        </w:tc>
        <w:tc>
          <w:tcPr>
            <w:tcW w:w="1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sz w:val="20"/>
                <w:szCs w:val="20"/>
              </w:rPr>
              <w:t>107</w:t>
            </w:r>
          </w:p>
        </w:tc>
      </w:tr>
      <w:tr w:rsidR="008049C2" w:rsidRPr="00932AEC" w:rsidTr="008049C2">
        <w:tblPrEx>
          <w:tblLook w:val="0000"/>
        </w:tblPrEx>
        <w:trPr>
          <w:trHeight w:val="229"/>
        </w:trPr>
        <w:tc>
          <w:tcPr>
            <w:tcW w:w="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b/>
                <w:bCs/>
                <w:sz w:val="20"/>
                <w:szCs w:val="20"/>
              </w:rPr>
              <w:t>8</w:t>
            </w:r>
          </w:p>
        </w:tc>
        <w:tc>
          <w:tcPr>
            <w:tcW w:w="7486" w:type="dxa"/>
          </w:tcPr>
          <w:p w:rsidR="008049C2" w:rsidRPr="008049C2" w:rsidRDefault="008049C2" w:rsidP="008049C2">
            <w:pPr>
              <w:pStyle w:val="af4"/>
              <w:spacing w:line="240" w:lineRule="auto"/>
              <w:ind w:left="0"/>
              <w:rPr>
                <w:rFonts w:ascii="Arial" w:hAnsi="Arial" w:cs="Arial"/>
                <w:sz w:val="20"/>
                <w:szCs w:val="20"/>
                <w:highlight w:val="yellow"/>
              </w:rPr>
            </w:pPr>
            <w:r w:rsidRPr="008049C2">
              <w:rPr>
                <w:rFonts w:ascii="Arial" w:eastAsia="Calibri" w:hAnsi="Arial" w:cs="Arial"/>
                <w:color w:val="000000"/>
                <w:sz w:val="20"/>
                <w:szCs w:val="20"/>
                <w:lang w:eastAsia="en-US"/>
              </w:rPr>
              <w:t>Каска термостойкая с щитком с термостойкой окантовкой, держателем и ремешком</w:t>
            </w:r>
          </w:p>
        </w:tc>
        <w:tc>
          <w:tcPr>
            <w:tcW w:w="1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sz w:val="20"/>
                <w:szCs w:val="20"/>
              </w:rPr>
              <w:t>108</w:t>
            </w:r>
          </w:p>
        </w:tc>
      </w:tr>
      <w:tr w:rsidR="008049C2" w:rsidRPr="00932AEC" w:rsidTr="008049C2">
        <w:tblPrEx>
          <w:tblLook w:val="0000"/>
        </w:tblPrEx>
        <w:trPr>
          <w:trHeight w:val="666"/>
        </w:trPr>
        <w:tc>
          <w:tcPr>
            <w:tcW w:w="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b/>
                <w:bCs/>
                <w:sz w:val="20"/>
                <w:szCs w:val="20"/>
              </w:rPr>
              <w:t>9</w:t>
            </w:r>
          </w:p>
        </w:tc>
        <w:tc>
          <w:tcPr>
            <w:tcW w:w="7486" w:type="dxa"/>
          </w:tcPr>
          <w:p w:rsidR="008049C2" w:rsidRPr="008049C2" w:rsidRDefault="008049C2" w:rsidP="008049C2">
            <w:pPr>
              <w:tabs>
                <w:tab w:val="left" w:pos="1260"/>
              </w:tabs>
              <w:jc w:val="both"/>
              <w:rPr>
                <w:rFonts w:ascii="Arial" w:hAnsi="Arial" w:cs="Arial"/>
                <w:sz w:val="20"/>
                <w:szCs w:val="20"/>
                <w:highlight w:val="yellow"/>
              </w:rPr>
            </w:pPr>
            <w:r w:rsidRPr="008049C2">
              <w:rPr>
                <w:rFonts w:ascii="Arial" w:hAnsi="Arial" w:cs="Arial"/>
                <w:sz w:val="20"/>
                <w:szCs w:val="20"/>
              </w:rPr>
              <w:t>Ботинки кожаные с термостойкой маслобензостойкой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 для всех отраслей промышленности</w:t>
            </w:r>
          </w:p>
        </w:tc>
        <w:tc>
          <w:tcPr>
            <w:tcW w:w="1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sz w:val="20"/>
                <w:szCs w:val="20"/>
              </w:rPr>
              <w:t>107</w:t>
            </w:r>
          </w:p>
        </w:tc>
      </w:tr>
      <w:tr w:rsidR="008049C2" w:rsidRPr="00932AEC" w:rsidTr="008049C2">
        <w:tblPrEx>
          <w:tblLook w:val="0000"/>
        </w:tblPrEx>
        <w:trPr>
          <w:trHeight w:val="638"/>
        </w:trPr>
        <w:tc>
          <w:tcPr>
            <w:tcW w:w="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b/>
                <w:bCs/>
                <w:sz w:val="20"/>
                <w:szCs w:val="20"/>
              </w:rPr>
              <w:lastRenderedPageBreak/>
              <w:t>10</w:t>
            </w:r>
          </w:p>
        </w:tc>
        <w:tc>
          <w:tcPr>
            <w:tcW w:w="7486" w:type="dxa"/>
          </w:tcPr>
          <w:p w:rsidR="008049C2" w:rsidRPr="008049C2" w:rsidRDefault="008049C2" w:rsidP="008049C2">
            <w:pPr>
              <w:tabs>
                <w:tab w:val="left" w:pos="1260"/>
              </w:tabs>
              <w:jc w:val="both"/>
              <w:rPr>
                <w:rFonts w:ascii="Arial" w:hAnsi="Arial" w:cs="Arial"/>
                <w:sz w:val="20"/>
                <w:szCs w:val="20"/>
                <w:highlight w:val="yellow"/>
              </w:rPr>
            </w:pPr>
            <w:r w:rsidRPr="008049C2">
              <w:rPr>
                <w:rFonts w:ascii="Arial" w:hAnsi="Arial" w:cs="Arial"/>
                <w:sz w:val="20"/>
                <w:szCs w:val="20"/>
              </w:rPr>
              <w:t>Полусапоги кожаные с термостойкой маслобензостойкой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 для всех отраслей промышленности</w:t>
            </w:r>
          </w:p>
        </w:tc>
        <w:tc>
          <w:tcPr>
            <w:tcW w:w="1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sz w:val="20"/>
                <w:szCs w:val="20"/>
              </w:rPr>
              <w:t>108</w:t>
            </w:r>
          </w:p>
        </w:tc>
      </w:tr>
      <w:tr w:rsidR="008049C2" w:rsidRPr="00932AEC" w:rsidTr="008049C2">
        <w:tblPrEx>
          <w:tblLook w:val="0000"/>
        </w:tblPrEx>
        <w:trPr>
          <w:trHeight w:val="706"/>
        </w:trPr>
        <w:tc>
          <w:tcPr>
            <w:tcW w:w="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b/>
                <w:bCs/>
                <w:sz w:val="20"/>
                <w:szCs w:val="20"/>
              </w:rPr>
              <w:t>11</w:t>
            </w:r>
          </w:p>
        </w:tc>
        <w:tc>
          <w:tcPr>
            <w:tcW w:w="7486" w:type="dxa"/>
          </w:tcPr>
          <w:p w:rsidR="008049C2" w:rsidRPr="008049C2" w:rsidRDefault="008049C2" w:rsidP="008049C2">
            <w:pPr>
              <w:tabs>
                <w:tab w:val="left" w:pos="1260"/>
              </w:tabs>
              <w:jc w:val="both"/>
              <w:rPr>
                <w:rFonts w:ascii="Arial" w:hAnsi="Arial" w:cs="Arial"/>
                <w:sz w:val="20"/>
                <w:szCs w:val="20"/>
                <w:highlight w:val="yellow"/>
              </w:rPr>
            </w:pPr>
            <w:r w:rsidRPr="008049C2">
              <w:rPr>
                <w:rFonts w:ascii="Arial" w:hAnsi="Arial" w:cs="Arial"/>
                <w:sz w:val="20"/>
                <w:szCs w:val="20"/>
              </w:rPr>
              <w:t>Полусапоги зимние кожаные с термостойкой маслобензостойкой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 для всех отраслей промышленности, для эксплуатации в I-I I  климатических поясах</w:t>
            </w:r>
          </w:p>
        </w:tc>
        <w:tc>
          <w:tcPr>
            <w:tcW w:w="1560" w:type="dxa"/>
          </w:tcPr>
          <w:p w:rsidR="008049C2" w:rsidRPr="008049C2" w:rsidRDefault="008049C2" w:rsidP="00C26F60">
            <w:pPr>
              <w:tabs>
                <w:tab w:val="left" w:pos="1260"/>
              </w:tabs>
              <w:jc w:val="both"/>
              <w:rPr>
                <w:rFonts w:ascii="Arial" w:hAnsi="Arial" w:cs="Arial"/>
                <w:sz w:val="20"/>
                <w:szCs w:val="20"/>
                <w:highlight w:val="yellow"/>
              </w:rPr>
            </w:pPr>
            <w:r w:rsidRPr="008049C2">
              <w:rPr>
                <w:rFonts w:ascii="Arial" w:hAnsi="Arial" w:cs="Arial"/>
                <w:sz w:val="20"/>
                <w:szCs w:val="20"/>
              </w:rPr>
              <w:t>215</w:t>
            </w:r>
          </w:p>
        </w:tc>
      </w:tr>
    </w:tbl>
    <w:p w:rsidR="005C3AE9" w:rsidRPr="005C3AE9" w:rsidRDefault="005C3AE9" w:rsidP="00BB0898">
      <w:pPr>
        <w:pStyle w:val="af6"/>
        <w:spacing w:before="0" w:line="240" w:lineRule="auto"/>
        <w:rPr>
          <w:rFonts w:ascii="Arial" w:hAnsi="Arial" w:cs="Arial"/>
          <w:sz w:val="20"/>
          <w:szCs w:val="20"/>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8049C2" w:rsidRDefault="008049C2" w:rsidP="00651168">
      <w:pPr>
        <w:pStyle w:val="af6"/>
        <w:tabs>
          <w:tab w:val="right" w:pos="10228"/>
        </w:tabs>
        <w:spacing w:before="0" w:line="240" w:lineRule="auto"/>
        <w:rPr>
          <w:rFonts w:ascii="Arial" w:hAnsi="Arial" w:cs="Arial"/>
          <w:bCs/>
          <w:sz w:val="20"/>
          <w:szCs w:val="20"/>
          <w:lang w:eastAsia="ar-SA"/>
        </w:rPr>
      </w:pPr>
    </w:p>
    <w:p w:rsidR="008049C2" w:rsidRPr="008049C2" w:rsidRDefault="008049C2" w:rsidP="008049C2">
      <w:pPr>
        <w:rPr>
          <w:rFonts w:ascii="Arial" w:hAnsi="Arial" w:cs="Arial"/>
          <w:sz w:val="20"/>
          <w:szCs w:val="20"/>
        </w:rPr>
      </w:pPr>
      <w:r w:rsidRPr="008049C2">
        <w:rPr>
          <w:rFonts w:ascii="Arial" w:hAnsi="Arial" w:cs="Arial"/>
          <w:b/>
          <w:sz w:val="20"/>
          <w:szCs w:val="20"/>
        </w:rPr>
        <w:t>*Примечание:</w:t>
      </w:r>
      <w:r w:rsidRPr="008049C2">
        <w:rPr>
          <w:rFonts w:ascii="Arial" w:hAnsi="Arial" w:cs="Arial"/>
          <w:sz w:val="20"/>
          <w:szCs w:val="20"/>
        </w:rPr>
        <w:t xml:space="preserve"> Указанное количество используется для коммерческой оценки предложений.</w:t>
      </w:r>
    </w:p>
    <w:p w:rsidR="008049C2" w:rsidRDefault="008049C2" w:rsidP="00382006">
      <w:pPr>
        <w:pStyle w:val="af6"/>
        <w:tabs>
          <w:tab w:val="right" w:pos="10228"/>
        </w:tabs>
        <w:spacing w:before="0" w:line="240" w:lineRule="auto"/>
        <w:ind w:left="480" w:hanging="480"/>
        <w:rPr>
          <w:rFonts w:ascii="Arial" w:hAnsi="Arial" w:cs="Arial"/>
          <w:bCs/>
          <w:sz w:val="20"/>
          <w:szCs w:val="20"/>
          <w:lang w:eastAsia="ar-SA"/>
        </w:rPr>
      </w:pPr>
    </w:p>
    <w:p w:rsidR="00BB0898" w:rsidRPr="00B470A1" w:rsidRDefault="00BB0898" w:rsidP="00382006">
      <w:pPr>
        <w:pStyle w:val="af6"/>
        <w:tabs>
          <w:tab w:val="right" w:pos="10228"/>
        </w:tabs>
        <w:spacing w:before="0" w:line="240" w:lineRule="auto"/>
        <w:ind w:left="480" w:hanging="480"/>
        <w:rPr>
          <w:rFonts w:ascii="Arial" w:eastAsia="Arial Unicode MS" w:hAnsi="Arial" w:cs="Arial"/>
          <w:bCs/>
          <w:sz w:val="20"/>
          <w:szCs w:val="20"/>
          <w:lang w:eastAsia="ar-SA"/>
        </w:rPr>
      </w:pPr>
      <w:r w:rsidRPr="00B470A1">
        <w:rPr>
          <w:rFonts w:ascii="Arial" w:hAnsi="Arial" w:cs="Arial"/>
          <w:bCs/>
          <w:sz w:val="20"/>
          <w:szCs w:val="20"/>
          <w:lang w:eastAsia="ar-SA"/>
        </w:rPr>
        <w:t xml:space="preserve">Рейтинг заявки по данному критерию рассчитывается </w:t>
      </w:r>
      <w:r w:rsidRPr="00B470A1">
        <w:rPr>
          <w:rFonts w:ascii="Arial" w:eastAsia="Arial Unicode MS" w:hAnsi="Arial" w:cs="Arial"/>
          <w:bCs/>
          <w:sz w:val="20"/>
          <w:szCs w:val="20"/>
          <w:lang w:eastAsia="ar-SA"/>
        </w:rPr>
        <w:t xml:space="preserve">по следующей формуле: </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max</w:t>
      </w:r>
      <w:r w:rsidRPr="00B470A1">
        <w:rPr>
          <w:rFonts w:ascii="Arial" w:eastAsia="Calibri" w:hAnsi="Arial" w:cs="Arial"/>
          <w:b/>
          <w:bCs/>
          <w:sz w:val="20"/>
          <w:szCs w:val="20"/>
        </w:rPr>
        <w:t xml:space="preserve"> -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i</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Rs</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w:t>
      </w:r>
      <w:r w:rsidRPr="00B470A1">
        <w:rPr>
          <w:rFonts w:ascii="Arial" w:eastAsia="Calibri" w:hAnsi="Arial" w:cs="Arial"/>
          <w:b/>
          <w:bCs/>
          <w:sz w:val="20"/>
          <w:szCs w:val="20"/>
        </w:rPr>
        <w:t xml:space="preserve"> = --------------- </w:t>
      </w:r>
      <w:r w:rsidRPr="00B470A1">
        <w:rPr>
          <w:rFonts w:ascii="Arial" w:eastAsia="Calibri" w:hAnsi="Arial" w:cs="Arial"/>
          <w:b/>
          <w:bCs/>
          <w:sz w:val="20"/>
          <w:szCs w:val="20"/>
          <w:lang w:val="en-US"/>
        </w:rPr>
        <w:t>x</w:t>
      </w:r>
      <w:r w:rsidRPr="00B470A1">
        <w:rPr>
          <w:rFonts w:ascii="Arial" w:eastAsia="Calibri" w:hAnsi="Arial" w:cs="Arial"/>
          <w:b/>
          <w:bCs/>
          <w:sz w:val="20"/>
          <w:szCs w:val="20"/>
        </w:rPr>
        <w:t xml:space="preserve"> 100,</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
          <w:bCs/>
          <w:sz w:val="20"/>
          <w:szCs w:val="20"/>
        </w:rPr>
      </w:pPr>
      <w:r w:rsidRPr="00B470A1">
        <w:rPr>
          <w:rFonts w:ascii="Arial" w:eastAsia="Calibri" w:hAnsi="Arial" w:cs="Arial"/>
          <w:b/>
          <w:bCs/>
          <w:sz w:val="20"/>
          <w:szCs w:val="20"/>
        </w:rPr>
        <w:t xml:space="preserve">                                                                                  </w:t>
      </w:r>
      <w:r w:rsidRPr="00B470A1">
        <w:rPr>
          <w:rFonts w:ascii="Arial" w:eastAsia="Calibri" w:hAnsi="Arial" w:cs="Arial"/>
          <w:b/>
          <w:bCs/>
          <w:sz w:val="20"/>
          <w:szCs w:val="20"/>
          <w:lang w:val="en-US"/>
        </w:rPr>
        <w:t>S</w:t>
      </w:r>
      <w:r w:rsidRPr="00B470A1">
        <w:rPr>
          <w:rFonts w:ascii="Arial" w:eastAsia="Calibri" w:hAnsi="Arial" w:cs="Arial"/>
          <w:b/>
          <w:bCs/>
          <w:sz w:val="20"/>
          <w:szCs w:val="20"/>
          <w:vertAlign w:val="subscript"/>
          <w:lang w:val="en-US"/>
        </w:rPr>
        <w:t>max</w:t>
      </w:r>
    </w:p>
    <w:p w:rsidR="00BB0898" w:rsidRPr="00B470A1" w:rsidRDefault="00BB0898" w:rsidP="00382006">
      <w:pPr>
        <w:pStyle w:val="af6"/>
        <w:tabs>
          <w:tab w:val="right" w:pos="10228"/>
        </w:tabs>
        <w:spacing w:before="0" w:line="240" w:lineRule="auto"/>
        <w:ind w:hanging="480"/>
        <w:rPr>
          <w:rFonts w:ascii="Arial" w:eastAsia="Arial Unicode MS" w:hAnsi="Arial" w:cs="Arial"/>
          <w:bCs/>
          <w:sz w:val="20"/>
          <w:szCs w:val="20"/>
          <w:lang w:eastAsia="ar-SA"/>
        </w:rPr>
      </w:pPr>
    </w:p>
    <w:p w:rsidR="00BB0898" w:rsidRPr="00B470A1" w:rsidRDefault="00BB0898" w:rsidP="00382006">
      <w:pPr>
        <w:pStyle w:val="af6"/>
        <w:tabs>
          <w:tab w:val="right" w:pos="10228"/>
        </w:tabs>
        <w:spacing w:before="0" w:line="240" w:lineRule="auto"/>
        <w:ind w:left="480" w:hanging="480"/>
        <w:rPr>
          <w:rFonts w:ascii="Arial" w:eastAsia="Calibri" w:hAnsi="Arial" w:cs="Arial"/>
          <w:bCs/>
          <w:sz w:val="20"/>
          <w:szCs w:val="20"/>
          <w:lang w:eastAsia="ar-SA"/>
        </w:rPr>
      </w:pPr>
      <w:r w:rsidRPr="00B470A1">
        <w:rPr>
          <w:rFonts w:ascii="Arial" w:eastAsia="Calibri" w:hAnsi="Arial" w:cs="Arial"/>
          <w:bCs/>
          <w:sz w:val="20"/>
          <w:szCs w:val="20"/>
          <w:lang w:eastAsia="ar-SA"/>
        </w:rPr>
        <w:t>где:</w:t>
      </w:r>
    </w:p>
    <w:p w:rsidR="00BB0898" w:rsidRPr="00B470A1" w:rsidRDefault="00BB0898" w:rsidP="00382006">
      <w:pPr>
        <w:pStyle w:val="af6"/>
        <w:tabs>
          <w:tab w:val="right" w:pos="10228"/>
        </w:tabs>
        <w:spacing w:before="0" w:line="240" w:lineRule="auto"/>
        <w:ind w:left="480" w:hanging="480"/>
        <w:rPr>
          <w:rFonts w:ascii="Arial" w:eastAsia="Calibri" w:hAnsi="Arial" w:cs="Arial"/>
          <w:bCs/>
          <w:sz w:val="20"/>
          <w:szCs w:val="20"/>
          <w:lang w:eastAsia="ar-SA"/>
        </w:rPr>
      </w:pPr>
      <w:r w:rsidRPr="00B470A1">
        <w:rPr>
          <w:rFonts w:ascii="Arial" w:eastAsia="Calibri" w:hAnsi="Arial" w:cs="Arial"/>
          <w:bCs/>
          <w:sz w:val="20"/>
          <w:szCs w:val="20"/>
          <w:lang w:eastAsia="ar-SA"/>
        </w:rPr>
        <w:t>R</w:t>
      </w:r>
      <w:r w:rsidRPr="00B470A1">
        <w:rPr>
          <w:rFonts w:ascii="Arial" w:eastAsia="Calibri" w:hAnsi="Arial" w:cs="Arial"/>
          <w:bCs/>
          <w:sz w:val="20"/>
          <w:szCs w:val="20"/>
          <w:lang w:val="en-US" w:eastAsia="ar-SA"/>
        </w:rPr>
        <w:t>s</w:t>
      </w:r>
      <w:r w:rsidRPr="00B470A1">
        <w:rPr>
          <w:rFonts w:ascii="Arial" w:eastAsia="Calibri" w:hAnsi="Arial" w:cs="Arial"/>
          <w:bCs/>
          <w:sz w:val="20"/>
          <w:szCs w:val="20"/>
          <w:vertAlign w:val="subscript"/>
          <w:lang w:val="en-US" w:eastAsia="ar-SA"/>
        </w:rPr>
        <w:t>i</w:t>
      </w:r>
      <w:r w:rsidRPr="00B470A1">
        <w:rPr>
          <w:rFonts w:ascii="Arial" w:eastAsia="Calibri" w:hAnsi="Arial" w:cs="Arial"/>
          <w:bCs/>
          <w:sz w:val="20"/>
          <w:szCs w:val="20"/>
          <w:lang w:eastAsia="ar-SA"/>
        </w:rPr>
        <w:t>    -     рейтинг i-й заявки по критерию стоимости;</w:t>
      </w:r>
    </w:p>
    <w:p w:rsidR="00BB0898" w:rsidRPr="00B470A1" w:rsidRDefault="00BB0898" w:rsidP="00382006">
      <w:pPr>
        <w:pStyle w:val="af4"/>
        <w:keepNext/>
        <w:keepLines/>
        <w:widowControl w:val="0"/>
        <w:autoSpaceDE w:val="0"/>
        <w:autoSpaceDN w:val="0"/>
        <w:spacing w:line="240" w:lineRule="auto"/>
        <w:ind w:left="480" w:hanging="480"/>
        <w:rPr>
          <w:rFonts w:ascii="Arial" w:eastAsia="Calibri" w:hAnsi="Arial" w:cs="Arial"/>
          <w:bCs/>
          <w:sz w:val="20"/>
          <w:szCs w:val="20"/>
        </w:rPr>
      </w:pPr>
      <w:r w:rsidRPr="00B470A1">
        <w:rPr>
          <w:rFonts w:ascii="Arial" w:eastAsia="Calibri" w:hAnsi="Arial" w:cs="Arial"/>
          <w:bCs/>
          <w:sz w:val="20"/>
          <w:szCs w:val="20"/>
          <w:lang w:val="en-US"/>
        </w:rPr>
        <w:t>S</w:t>
      </w:r>
      <w:r w:rsidRPr="00B470A1">
        <w:rPr>
          <w:rFonts w:ascii="Arial" w:eastAsia="Calibri" w:hAnsi="Arial" w:cs="Arial"/>
          <w:bCs/>
          <w:sz w:val="20"/>
          <w:szCs w:val="20"/>
          <w:vertAlign w:val="subscript"/>
          <w:lang w:val="en-US"/>
        </w:rPr>
        <w:t>max</w:t>
      </w:r>
      <w:r w:rsidRPr="00B470A1">
        <w:rPr>
          <w:rFonts w:ascii="Arial" w:eastAsia="Calibri" w:hAnsi="Arial" w:cs="Arial"/>
          <w:bCs/>
          <w:sz w:val="20"/>
          <w:szCs w:val="20"/>
        </w:rPr>
        <w:t>  -     начальная  (максимальная)  цена договора (цена лота), установленная в документации;</w:t>
      </w:r>
    </w:p>
    <w:p w:rsidR="00BB0898" w:rsidRPr="00B470A1" w:rsidRDefault="00BB0898" w:rsidP="00382006">
      <w:pPr>
        <w:pStyle w:val="af4"/>
        <w:keepNext/>
        <w:keepLines/>
        <w:widowControl w:val="0"/>
        <w:tabs>
          <w:tab w:val="num" w:pos="1146"/>
          <w:tab w:val="num" w:pos="1430"/>
          <w:tab w:val="num" w:pos="1620"/>
        </w:tabs>
        <w:spacing w:line="240" w:lineRule="auto"/>
        <w:ind w:left="480" w:hanging="480"/>
        <w:rPr>
          <w:rFonts w:ascii="Arial" w:eastAsia="Calibri" w:hAnsi="Arial" w:cs="Arial"/>
          <w:bCs/>
          <w:sz w:val="20"/>
          <w:szCs w:val="20"/>
        </w:rPr>
      </w:pPr>
      <w:r w:rsidRPr="00B470A1">
        <w:rPr>
          <w:rFonts w:ascii="Arial" w:eastAsia="Calibri" w:hAnsi="Arial" w:cs="Arial"/>
          <w:bCs/>
          <w:sz w:val="20"/>
          <w:szCs w:val="20"/>
          <w:lang w:val="en-US"/>
        </w:rPr>
        <w:t>S</w:t>
      </w:r>
      <w:r w:rsidRPr="00B470A1">
        <w:rPr>
          <w:rFonts w:ascii="Arial" w:eastAsia="Calibri" w:hAnsi="Arial" w:cs="Arial"/>
          <w:bCs/>
          <w:sz w:val="20"/>
          <w:szCs w:val="20"/>
          <w:vertAlign w:val="subscript"/>
          <w:lang w:val="en-US"/>
        </w:rPr>
        <w:t>i</w:t>
      </w:r>
      <w:r w:rsidRPr="00B470A1">
        <w:rPr>
          <w:rFonts w:ascii="Arial" w:eastAsia="Calibri" w:hAnsi="Arial" w:cs="Arial"/>
          <w:bCs/>
          <w:sz w:val="20"/>
          <w:szCs w:val="20"/>
        </w:rPr>
        <w:t xml:space="preserve">      -     стоимость заявки i-го участника</w:t>
      </w:r>
    </w:p>
    <w:p w:rsidR="00BB0898" w:rsidRPr="00B470A1" w:rsidRDefault="00BB0898" w:rsidP="00382006">
      <w:pPr>
        <w:pStyle w:val="af4"/>
        <w:keepNext/>
        <w:keepLines/>
        <w:widowControl w:val="0"/>
        <w:spacing w:line="240" w:lineRule="auto"/>
        <w:ind w:left="0" w:firstLine="0"/>
        <w:rPr>
          <w:rFonts w:ascii="Arial" w:eastAsia="Calibri" w:hAnsi="Arial" w:cs="Arial"/>
          <w:bCs/>
          <w:sz w:val="20"/>
          <w:szCs w:val="20"/>
        </w:rPr>
      </w:pPr>
      <w:r w:rsidRPr="00B470A1">
        <w:rPr>
          <w:rFonts w:ascii="Arial" w:hAnsi="Arial" w:cs="Arial"/>
          <w:sz w:val="20"/>
          <w:szCs w:val="20"/>
        </w:rPr>
        <w:t xml:space="preserve">3.6.3.5. </w:t>
      </w:r>
      <w:r w:rsidRPr="00B470A1">
        <w:rPr>
          <w:rFonts w:ascii="Arial" w:hAnsi="Arial" w:cs="Arial"/>
          <w:bCs/>
          <w:sz w:val="20"/>
          <w:szCs w:val="20"/>
        </w:rPr>
        <w:t>Оценка (рейтинг) заявок по критерию № 2 «</w:t>
      </w:r>
      <w:r w:rsidRPr="00B470A1">
        <w:rPr>
          <w:rFonts w:ascii="Arial" w:hAnsi="Arial" w:cs="Arial"/>
          <w:sz w:val="20"/>
          <w:szCs w:val="20"/>
        </w:rPr>
        <w:t>Качество предлагаемой продукции</w:t>
      </w:r>
      <w:r w:rsidRPr="00B470A1">
        <w:rPr>
          <w:rFonts w:ascii="Arial" w:hAnsi="Arial" w:cs="Arial"/>
          <w:bCs/>
          <w:sz w:val="20"/>
          <w:szCs w:val="20"/>
        </w:rPr>
        <w:t>».</w:t>
      </w:r>
      <w:r w:rsidRPr="00B470A1">
        <w:rPr>
          <w:rFonts w:ascii="Arial" w:eastAsia="Calibri" w:hAnsi="Arial" w:cs="Arial"/>
          <w:bCs/>
          <w:sz w:val="20"/>
          <w:szCs w:val="20"/>
        </w:rPr>
        <w:t xml:space="preserve"> </w:t>
      </w:r>
    </w:p>
    <w:p w:rsidR="00BB0898" w:rsidRPr="00B470A1" w:rsidRDefault="00BB0898" w:rsidP="00382006">
      <w:pPr>
        <w:pStyle w:val="af4"/>
        <w:keepNext/>
        <w:keepLines/>
        <w:widowControl w:val="0"/>
        <w:shd w:val="clear" w:color="auto" w:fill="FFFFFF"/>
        <w:autoSpaceDE w:val="0"/>
        <w:spacing w:line="240" w:lineRule="auto"/>
        <w:ind w:left="0" w:right="159" w:firstLine="0"/>
        <w:rPr>
          <w:rFonts w:ascii="Arial" w:hAnsi="Arial" w:cs="Arial"/>
          <w:bCs/>
          <w:sz w:val="20"/>
          <w:szCs w:val="20"/>
        </w:rPr>
      </w:pPr>
      <w:r w:rsidRPr="00B470A1">
        <w:rPr>
          <w:rFonts w:ascii="Arial" w:eastAsia="Calibri" w:hAnsi="Arial" w:cs="Arial"/>
          <w:bCs/>
          <w:sz w:val="20"/>
          <w:szCs w:val="20"/>
        </w:rPr>
        <w:t>Для оценки заявок по критерию №2 «</w:t>
      </w:r>
      <w:r w:rsidRPr="00B470A1">
        <w:rPr>
          <w:rFonts w:ascii="Arial" w:hAnsi="Arial" w:cs="Arial"/>
          <w:sz w:val="20"/>
          <w:szCs w:val="20"/>
        </w:rPr>
        <w:t>Качество предлагаемой продукции</w:t>
      </w:r>
      <w:r w:rsidRPr="00B470A1">
        <w:rPr>
          <w:rFonts w:ascii="Arial" w:eastAsia="Calibri" w:hAnsi="Arial" w:cs="Arial"/>
          <w:bCs/>
          <w:sz w:val="20"/>
          <w:szCs w:val="20"/>
        </w:rPr>
        <w:t xml:space="preserve">» </w:t>
      </w:r>
      <w:r w:rsidRPr="00B470A1">
        <w:rPr>
          <w:rFonts w:ascii="Arial" w:hAnsi="Arial" w:cs="Arial"/>
          <w:bCs/>
          <w:sz w:val="20"/>
          <w:szCs w:val="20"/>
        </w:rPr>
        <w:t>эксперт профильной службы Общества или экспертная комиссия, состоящая из работников профильной службы Общества</w:t>
      </w:r>
      <w:r w:rsidRPr="00B470A1">
        <w:rPr>
          <w:rFonts w:ascii="Arial" w:eastAsia="Calibri" w:hAnsi="Arial" w:cs="Arial"/>
          <w:bCs/>
          <w:sz w:val="20"/>
          <w:szCs w:val="20"/>
        </w:rPr>
        <w:t xml:space="preserve"> каждой заявке выставляет оценку от 0 до 100 баллов. При этом оценивается совокупность данных, представленных участниками образцов включая: соответствие предлагаемой продукции предмету закупки</w:t>
      </w:r>
      <w:r w:rsidRPr="00B470A1">
        <w:rPr>
          <w:rFonts w:ascii="Arial" w:eastAsia="Calibri" w:hAnsi="Arial" w:cs="Arial"/>
          <w:bCs/>
          <w:sz w:val="20"/>
          <w:szCs w:val="20"/>
          <w:shd w:val="clear" w:color="auto" w:fill="FFFFFF"/>
        </w:rPr>
        <w:t>; качественные характеристики продукции, включая собственный опыт эксплуатации аналогичной продукции, отзывы профильных организаций, деловую репутацию производителя продукции.</w:t>
      </w:r>
    </w:p>
    <w:p w:rsidR="00BB0898" w:rsidRPr="00B470A1" w:rsidRDefault="00BB0898" w:rsidP="00382006">
      <w:pPr>
        <w:pStyle w:val="af4"/>
        <w:keepNext/>
        <w:keepLines/>
        <w:widowControl w:val="0"/>
        <w:shd w:val="clear" w:color="auto" w:fill="FFFFFF"/>
        <w:autoSpaceDE w:val="0"/>
        <w:spacing w:line="240" w:lineRule="auto"/>
        <w:ind w:left="0" w:right="159" w:firstLine="0"/>
        <w:rPr>
          <w:rFonts w:ascii="Arial" w:hAnsi="Arial" w:cs="Arial"/>
          <w:bCs/>
          <w:sz w:val="20"/>
          <w:szCs w:val="20"/>
        </w:rPr>
      </w:pPr>
      <w:r w:rsidRPr="00B470A1">
        <w:rPr>
          <w:rFonts w:ascii="Arial" w:hAnsi="Arial" w:cs="Arial"/>
          <w:sz w:val="20"/>
          <w:szCs w:val="20"/>
        </w:rPr>
        <w:t xml:space="preserve">3.6.3.6. </w:t>
      </w:r>
      <w:r w:rsidRPr="00B470A1">
        <w:rPr>
          <w:rFonts w:ascii="Arial" w:hAnsi="Arial" w:cs="Arial"/>
          <w:bCs/>
          <w:sz w:val="20"/>
          <w:szCs w:val="20"/>
        </w:rPr>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B0898" w:rsidRPr="00B470A1" w:rsidRDefault="00BB0898" w:rsidP="00BB0898">
      <w:pPr>
        <w:pStyle w:val="af4"/>
        <w:keepNext/>
        <w:keepLines/>
        <w:widowControl w:val="0"/>
        <w:shd w:val="clear" w:color="auto" w:fill="FFFFFF"/>
        <w:autoSpaceDE w:val="0"/>
        <w:spacing w:line="240" w:lineRule="auto"/>
        <w:ind w:left="480" w:right="159" w:firstLine="0"/>
        <w:rPr>
          <w:rFonts w:ascii="Arial" w:hAnsi="Arial" w:cs="Arial"/>
          <w:bCs/>
          <w:sz w:val="20"/>
          <w:szCs w:val="20"/>
        </w:rPr>
      </w:pPr>
    </w:p>
    <w:p w:rsidR="00BB0898" w:rsidRPr="00B470A1" w:rsidRDefault="00BB0898" w:rsidP="00BB0898">
      <w:pPr>
        <w:keepNext/>
        <w:keepLines/>
        <w:widowControl w:val="0"/>
        <w:tabs>
          <w:tab w:val="num" w:pos="1146"/>
          <w:tab w:val="num" w:pos="1430"/>
          <w:tab w:val="num" w:pos="1620"/>
        </w:tabs>
        <w:jc w:val="center"/>
        <w:rPr>
          <w:rFonts w:ascii="Arial" w:eastAsia="Calibri" w:hAnsi="Arial" w:cs="Arial"/>
          <w:b/>
          <w:bCs/>
          <w:sz w:val="20"/>
          <w:szCs w:val="20"/>
          <w:lang w:val="en-US"/>
        </w:rPr>
      </w:pPr>
      <w:r w:rsidRPr="00B470A1">
        <w:rPr>
          <w:rFonts w:ascii="Arial" w:eastAsia="Calibri" w:hAnsi="Arial" w:cs="Arial"/>
          <w:b/>
          <w:bCs/>
          <w:sz w:val="20"/>
          <w:szCs w:val="20"/>
          <w:lang w:val="en-US"/>
        </w:rPr>
        <w:t>R</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xml:space="preserve"> = (Rs</w:t>
      </w:r>
      <w:r w:rsidRPr="00B470A1">
        <w:rPr>
          <w:rFonts w:ascii="Arial" w:eastAsia="Calibri" w:hAnsi="Arial" w:cs="Arial"/>
          <w:b/>
          <w:bCs/>
          <w:sz w:val="20"/>
          <w:szCs w:val="20"/>
          <w:vertAlign w:val="subscript"/>
          <w:lang w:val="en-US"/>
        </w:rPr>
        <w:t>i</w:t>
      </w:r>
      <w:r w:rsidRPr="00B470A1">
        <w:rPr>
          <w:rFonts w:ascii="Arial" w:eastAsia="Calibri" w:hAnsi="Arial" w:cs="Arial"/>
          <w:b/>
          <w:bCs/>
          <w:sz w:val="20"/>
          <w:szCs w:val="20"/>
          <w:lang w:val="en-US"/>
        </w:rPr>
        <w:t> x Vs) + (K</w:t>
      </w:r>
      <w:r w:rsidRPr="00B470A1">
        <w:rPr>
          <w:rFonts w:ascii="Arial" w:eastAsia="Calibri" w:hAnsi="Arial" w:cs="Arial"/>
          <w:b/>
          <w:bCs/>
          <w:sz w:val="20"/>
          <w:szCs w:val="20"/>
          <w:vertAlign w:val="subscript"/>
          <w:lang w:val="en-US"/>
        </w:rPr>
        <w:t xml:space="preserve">1 </w:t>
      </w:r>
      <w:r w:rsidRPr="00B470A1">
        <w:rPr>
          <w:rFonts w:ascii="Arial" w:eastAsia="Calibri" w:hAnsi="Arial" w:cs="Arial"/>
          <w:b/>
          <w:bCs/>
          <w:sz w:val="20"/>
          <w:szCs w:val="20"/>
          <w:lang w:val="en-US"/>
        </w:rPr>
        <w:t>x V</w:t>
      </w:r>
      <w:r w:rsidRPr="00B470A1">
        <w:rPr>
          <w:rFonts w:ascii="Arial" w:eastAsia="Calibri" w:hAnsi="Arial" w:cs="Arial"/>
          <w:b/>
          <w:bCs/>
          <w:sz w:val="20"/>
          <w:szCs w:val="20"/>
          <w:vertAlign w:val="subscript"/>
          <w:lang w:val="en-US"/>
        </w:rPr>
        <w:t>1</w:t>
      </w:r>
      <w:r w:rsidRPr="00B470A1">
        <w:rPr>
          <w:rFonts w:ascii="Arial" w:eastAsia="Calibri" w:hAnsi="Arial" w:cs="Arial"/>
          <w:b/>
          <w:bCs/>
          <w:sz w:val="20"/>
          <w:szCs w:val="20"/>
          <w:lang w:val="en-US"/>
        </w:rPr>
        <w:t>)</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где:</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Ri      -  общий рейтинг предпочтительности  i-й заявки;</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K1  - балльная оценка по критерию № 2 «</w:t>
      </w:r>
      <w:r w:rsidRPr="00B470A1">
        <w:rPr>
          <w:rFonts w:ascii="Arial" w:hAnsi="Arial" w:cs="Arial"/>
          <w:bCs/>
          <w:sz w:val="20"/>
          <w:szCs w:val="20"/>
        </w:rPr>
        <w:t>Качество предлагаемой продукции</w:t>
      </w:r>
      <w:r w:rsidRPr="00B470A1">
        <w:rPr>
          <w:rFonts w:ascii="Arial" w:eastAsia="Calibri" w:hAnsi="Arial" w:cs="Arial"/>
          <w:bCs/>
          <w:sz w:val="20"/>
          <w:szCs w:val="20"/>
        </w:rPr>
        <w:t>» без учета весовых коэффициентов;</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V1   - весовой коэффициент по критерию № 2 «</w:t>
      </w:r>
      <w:r w:rsidRPr="00B470A1">
        <w:rPr>
          <w:rFonts w:ascii="Arial" w:hAnsi="Arial" w:cs="Arial"/>
          <w:bCs/>
          <w:sz w:val="20"/>
          <w:szCs w:val="20"/>
        </w:rPr>
        <w:t>Качество предлагаемой продукции</w:t>
      </w:r>
      <w:r w:rsidRPr="00B470A1">
        <w:rPr>
          <w:rFonts w:ascii="Arial" w:eastAsia="Calibri" w:hAnsi="Arial" w:cs="Arial"/>
          <w:bCs/>
          <w:sz w:val="20"/>
          <w:szCs w:val="20"/>
        </w:rPr>
        <w:t>»;</w:t>
      </w:r>
    </w:p>
    <w:p w:rsidR="00BB0898" w:rsidRPr="00B470A1" w:rsidRDefault="00BB0898" w:rsidP="00BB0898">
      <w:pPr>
        <w:pStyle w:val="af4"/>
        <w:keepNext/>
        <w:keepLines/>
        <w:widowControl w:val="0"/>
        <w:autoSpaceDE w:val="0"/>
        <w:autoSpaceDN w:val="0"/>
        <w:spacing w:line="240" w:lineRule="auto"/>
        <w:ind w:left="480" w:firstLine="0"/>
        <w:rPr>
          <w:rFonts w:ascii="Arial" w:eastAsia="Calibri" w:hAnsi="Arial" w:cs="Arial"/>
          <w:bCs/>
          <w:sz w:val="20"/>
          <w:szCs w:val="20"/>
        </w:rPr>
      </w:pPr>
      <w:r w:rsidRPr="00B470A1">
        <w:rPr>
          <w:rFonts w:ascii="Arial" w:eastAsia="Calibri" w:hAnsi="Arial" w:cs="Arial"/>
          <w:bCs/>
          <w:sz w:val="20"/>
          <w:szCs w:val="20"/>
        </w:rPr>
        <w:t>Rsi   - рейтинг i-й заявки по критерию стоимости;</w:t>
      </w:r>
    </w:p>
    <w:p w:rsidR="00BB0898" w:rsidRPr="00B470A1" w:rsidRDefault="00BB0898" w:rsidP="00BB0898">
      <w:pPr>
        <w:pStyle w:val="af4"/>
        <w:keepNext/>
        <w:keepLines/>
        <w:widowControl w:val="0"/>
        <w:shd w:val="clear" w:color="auto" w:fill="FFFFFF"/>
        <w:autoSpaceDE w:val="0"/>
        <w:spacing w:line="240" w:lineRule="auto"/>
        <w:ind w:left="480" w:right="159" w:firstLine="0"/>
        <w:rPr>
          <w:rFonts w:ascii="Arial" w:hAnsi="Arial" w:cs="Arial"/>
          <w:bCs/>
          <w:sz w:val="20"/>
          <w:szCs w:val="20"/>
        </w:rPr>
      </w:pPr>
      <w:r w:rsidRPr="00B470A1">
        <w:rPr>
          <w:rFonts w:ascii="Arial" w:eastAsia="Calibri" w:hAnsi="Arial" w:cs="Arial"/>
          <w:bCs/>
          <w:sz w:val="20"/>
          <w:szCs w:val="20"/>
        </w:rPr>
        <w:t>Vs   - весовой коэффициент по критерию стоимости;</w:t>
      </w:r>
    </w:p>
    <w:p w:rsidR="007B6987" w:rsidRPr="00B470A1"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Pr="00B470A1" w:rsidRDefault="00E20624" w:rsidP="00FC2979">
      <w:pPr>
        <w:pStyle w:val="FTNtxt"/>
        <w:numPr>
          <w:ilvl w:val="3"/>
          <w:numId w:val="53"/>
        </w:numPr>
        <w:tabs>
          <w:tab w:val="clear" w:pos="1080"/>
        </w:tabs>
        <w:spacing w:line="240" w:lineRule="auto"/>
        <w:ind w:left="0" w:firstLine="0"/>
        <w:rPr>
          <w:rFonts w:ascii="Arial" w:hAnsi="Arial" w:cs="Arial"/>
          <w:sz w:val="20"/>
          <w:szCs w:val="20"/>
        </w:rPr>
      </w:pPr>
      <w:r w:rsidRPr="00B470A1">
        <w:rPr>
          <w:rFonts w:ascii="Arial" w:hAnsi="Arial" w:cs="Arial"/>
          <w:sz w:val="20"/>
          <w:szCs w:val="20"/>
        </w:rPr>
        <w:t>К</w:t>
      </w:r>
      <w:r w:rsidR="007B6987" w:rsidRPr="00B470A1">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B470A1" w:rsidRDefault="00E20624" w:rsidP="00FC2979">
      <w:pPr>
        <w:pStyle w:val="FTNtxt"/>
        <w:numPr>
          <w:ilvl w:val="3"/>
          <w:numId w:val="53"/>
        </w:numPr>
        <w:tabs>
          <w:tab w:val="clear" w:pos="1080"/>
        </w:tabs>
        <w:spacing w:line="240" w:lineRule="auto"/>
        <w:ind w:left="709" w:hanging="709"/>
        <w:rPr>
          <w:rFonts w:ascii="Arial" w:hAnsi="Arial" w:cs="Arial"/>
          <w:sz w:val="20"/>
          <w:szCs w:val="20"/>
        </w:rPr>
      </w:pPr>
      <w:r w:rsidRPr="00B470A1">
        <w:rPr>
          <w:rFonts w:ascii="Arial" w:hAnsi="Arial" w:cs="Arial"/>
          <w:sz w:val="20"/>
          <w:szCs w:val="20"/>
        </w:rPr>
        <w:t>Результаты решения К</w:t>
      </w:r>
      <w:r w:rsidR="007B6987" w:rsidRPr="00B470A1">
        <w:rPr>
          <w:rFonts w:ascii="Arial" w:hAnsi="Arial" w:cs="Arial"/>
          <w:sz w:val="20"/>
          <w:szCs w:val="20"/>
        </w:rPr>
        <w:t>омиссии об отклонении Заявки не подлежат обсуждению с Участником.</w:t>
      </w:r>
    </w:p>
    <w:p w:rsidR="000E140C" w:rsidRPr="00B470A1" w:rsidRDefault="000E140C" w:rsidP="007B6987"/>
    <w:p w:rsidR="00DE5D54" w:rsidRPr="00B470A1" w:rsidRDefault="00DE5D54" w:rsidP="00FC2979">
      <w:pPr>
        <w:keepNext/>
        <w:keepLines/>
        <w:widowControl w:val="0"/>
        <w:numPr>
          <w:ilvl w:val="1"/>
          <w:numId w:val="29"/>
        </w:numPr>
        <w:tabs>
          <w:tab w:val="left" w:pos="567"/>
        </w:tabs>
        <w:ind w:left="0" w:firstLine="0"/>
        <w:outlineLvl w:val="1"/>
        <w:rPr>
          <w:rFonts w:ascii="Arial" w:hAnsi="Arial" w:cs="Arial"/>
          <w:b/>
          <w:bCs/>
          <w:sz w:val="20"/>
          <w:szCs w:val="20"/>
        </w:rPr>
      </w:pPr>
      <w:r w:rsidRPr="00B470A1">
        <w:rPr>
          <w:rFonts w:ascii="Arial" w:hAnsi="Arial" w:cs="Arial"/>
          <w:b/>
          <w:bCs/>
          <w:sz w:val="20"/>
          <w:szCs w:val="20"/>
        </w:rPr>
        <w:lastRenderedPageBreak/>
        <w:t>Процедура понижения цены (переторжка)</w:t>
      </w:r>
      <w:bookmarkEnd w:id="87"/>
      <w:bookmarkEnd w:id="88"/>
      <w:bookmarkEnd w:id="89"/>
    </w:p>
    <w:bookmarkEnd w:id="90"/>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Организатором запроса </w:t>
      </w:r>
      <w:r w:rsidR="00675DFB" w:rsidRPr="00B470A1">
        <w:rPr>
          <w:rFonts w:ascii="Arial" w:hAnsi="Arial" w:cs="Arial"/>
          <w:sz w:val="20"/>
          <w:szCs w:val="20"/>
        </w:rPr>
        <w:t>предложений</w:t>
      </w:r>
      <w:r w:rsidRPr="00B470A1">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sidRPr="00B470A1">
        <w:rPr>
          <w:rFonts w:ascii="Arial" w:hAnsi="Arial" w:cs="Arial"/>
          <w:sz w:val="20"/>
          <w:szCs w:val="20"/>
        </w:rPr>
        <w:t>предложений</w:t>
      </w:r>
      <w:r w:rsidRPr="00B470A1">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B470A1" w:rsidRDefault="00675DFB"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Организатор запроса предложений</w:t>
      </w:r>
      <w:r w:rsidR="00DE5D54" w:rsidRPr="00B470A1">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sidRPr="00B470A1">
        <w:rPr>
          <w:rFonts w:ascii="Arial" w:hAnsi="Arial" w:cs="Arial"/>
          <w:sz w:val="20"/>
          <w:szCs w:val="20"/>
        </w:rPr>
        <w:t>ибо если Организатор запроса предложений</w:t>
      </w:r>
      <w:r w:rsidR="00DE5D54" w:rsidRPr="00B470A1">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B470A1" w:rsidRDefault="00675DFB" w:rsidP="00FC2979">
      <w:pPr>
        <w:pStyle w:val="Times12"/>
        <w:keepNext/>
        <w:keepLines/>
        <w:numPr>
          <w:ilvl w:val="2"/>
          <w:numId w:val="29"/>
        </w:numPr>
        <w:ind w:left="0" w:firstLine="0"/>
        <w:rPr>
          <w:rFonts w:ascii="Arial" w:hAnsi="Arial" w:cs="Arial"/>
          <w:sz w:val="20"/>
          <w:szCs w:val="20"/>
        </w:rPr>
      </w:pPr>
      <w:bookmarkStart w:id="95" w:name="_Ref306352987"/>
      <w:r w:rsidRPr="00B470A1">
        <w:rPr>
          <w:rFonts w:ascii="Arial" w:hAnsi="Arial" w:cs="Arial"/>
          <w:sz w:val="20"/>
          <w:szCs w:val="20"/>
        </w:rPr>
        <w:t>Участник запроса предложений</w:t>
      </w:r>
      <w:r w:rsidR="00DE5D54" w:rsidRPr="00B470A1">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5"/>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B470A1">
        <w:rPr>
          <w:rFonts w:ascii="Arial" w:hAnsi="Arial" w:cs="Arial"/>
          <w:sz w:val="20"/>
          <w:szCs w:val="20"/>
        </w:rPr>
        <w:t>Комиссии</w:t>
      </w:r>
      <w:r w:rsidRPr="00B470A1">
        <w:rPr>
          <w:rFonts w:ascii="Arial" w:hAnsi="Arial" w:cs="Arial"/>
          <w:sz w:val="20"/>
          <w:szCs w:val="20"/>
        </w:rPr>
        <w:t xml:space="preserve">, присутствовавшими на переторжке </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На каждую последующую переторжку пр</w:t>
      </w:r>
      <w:r w:rsidR="00675DFB" w:rsidRPr="00B470A1">
        <w:rPr>
          <w:rFonts w:ascii="Arial" w:hAnsi="Arial" w:cs="Arial"/>
          <w:sz w:val="20"/>
          <w:szCs w:val="20"/>
        </w:rPr>
        <w:t>иглашаются Участники запроса предложений</w:t>
      </w:r>
      <w:r w:rsidRPr="00B470A1">
        <w:rPr>
          <w:rFonts w:ascii="Arial" w:hAnsi="Arial" w:cs="Arial"/>
          <w:sz w:val="20"/>
          <w:szCs w:val="20"/>
        </w:rPr>
        <w:t xml:space="preserve">, участвующие в предыдущей переторжке. </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B470A1" w:rsidRDefault="00DE5D54" w:rsidP="00FC2979">
      <w:pPr>
        <w:pStyle w:val="Times12"/>
        <w:keepNext/>
        <w:keepLines/>
        <w:numPr>
          <w:ilvl w:val="2"/>
          <w:numId w:val="29"/>
        </w:numPr>
        <w:ind w:left="0" w:firstLine="0"/>
        <w:rPr>
          <w:rFonts w:ascii="Arial" w:hAnsi="Arial" w:cs="Arial"/>
          <w:sz w:val="20"/>
          <w:szCs w:val="20"/>
        </w:rPr>
      </w:pPr>
      <w:r w:rsidRPr="00B470A1">
        <w:rPr>
          <w:rFonts w:ascii="Arial" w:hAnsi="Arial" w:cs="Arial"/>
          <w:sz w:val="20"/>
          <w:szCs w:val="20"/>
        </w:rPr>
        <w:t xml:space="preserve">По решению </w:t>
      </w:r>
      <w:r w:rsidR="008559D5" w:rsidRPr="00B470A1">
        <w:rPr>
          <w:rFonts w:ascii="Arial" w:hAnsi="Arial" w:cs="Arial"/>
          <w:sz w:val="20"/>
          <w:szCs w:val="20"/>
        </w:rPr>
        <w:t>Комиссии</w:t>
      </w:r>
      <w:r w:rsidRPr="00B470A1">
        <w:rPr>
          <w:rFonts w:ascii="Arial" w:hAnsi="Arial" w:cs="Arial"/>
          <w:sz w:val="20"/>
          <w:szCs w:val="20"/>
        </w:rPr>
        <w:t xml:space="preserve"> порядок проведения переторжки может быть уточнен.</w:t>
      </w:r>
    </w:p>
    <w:p w:rsidR="00DE5D54" w:rsidRPr="00B470A1" w:rsidRDefault="00DE5D54" w:rsidP="002B2EA6">
      <w:pPr>
        <w:pStyle w:val="Times12"/>
        <w:keepNext/>
        <w:keepLines/>
        <w:spacing w:after="120"/>
        <w:ind w:firstLine="0"/>
        <w:rPr>
          <w:rFonts w:ascii="Arial" w:hAnsi="Arial" w:cs="Arial"/>
          <w:sz w:val="20"/>
          <w:szCs w:val="20"/>
        </w:rPr>
      </w:pPr>
    </w:p>
    <w:p w:rsidR="00DE5D54" w:rsidRPr="00B470A1" w:rsidRDefault="00DE5D54" w:rsidP="002B2EA6">
      <w:pPr>
        <w:pStyle w:val="20"/>
        <w:widowControl w:val="0"/>
        <w:tabs>
          <w:tab w:val="left" w:pos="709"/>
        </w:tabs>
        <w:spacing w:before="160" w:after="120"/>
        <w:rPr>
          <w:rFonts w:ascii="Arial" w:hAnsi="Arial" w:cs="Arial"/>
          <w:color w:val="auto"/>
          <w:sz w:val="20"/>
          <w:szCs w:val="20"/>
        </w:rPr>
      </w:pPr>
      <w:bookmarkStart w:id="96" w:name="_Ref303681924"/>
      <w:bookmarkStart w:id="97" w:name="_Ref303683914"/>
      <w:bookmarkStart w:id="98" w:name="_Toc343613555"/>
      <w:r w:rsidRPr="00B470A1">
        <w:rPr>
          <w:rFonts w:ascii="Arial" w:hAnsi="Arial" w:cs="Arial"/>
          <w:color w:val="auto"/>
          <w:sz w:val="20"/>
          <w:szCs w:val="20"/>
        </w:rPr>
        <w:t xml:space="preserve">3.8. Подведение итогов Запроса </w:t>
      </w:r>
      <w:bookmarkEnd w:id="96"/>
      <w:bookmarkEnd w:id="97"/>
      <w:bookmarkEnd w:id="98"/>
      <w:r w:rsidR="00675DFB" w:rsidRPr="00B470A1">
        <w:rPr>
          <w:rFonts w:ascii="Arial" w:hAnsi="Arial" w:cs="Arial"/>
          <w:color w:val="auto"/>
          <w:sz w:val="20"/>
          <w:szCs w:val="20"/>
        </w:rPr>
        <w:t>предложений</w:t>
      </w:r>
    </w:p>
    <w:p w:rsidR="00DE5D54" w:rsidRPr="00B470A1"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B470A1">
        <w:rPr>
          <w:rFonts w:ascii="Arial" w:hAnsi="Arial" w:cs="Arial"/>
          <w:sz w:val="20"/>
          <w:szCs w:val="20"/>
        </w:rPr>
        <w:t>3.8.1. По результатам оценочной стадии Комиссия по закупкам принимает решение либо по опред</w:t>
      </w:r>
      <w:r w:rsidR="00675DFB" w:rsidRPr="00B470A1">
        <w:rPr>
          <w:rFonts w:ascii="Arial" w:hAnsi="Arial" w:cs="Arial"/>
          <w:sz w:val="20"/>
          <w:szCs w:val="20"/>
        </w:rPr>
        <w:t>елению лучшей Заявки запроса предложений</w:t>
      </w:r>
      <w:r w:rsidRPr="00B470A1">
        <w:rPr>
          <w:rFonts w:ascii="Arial" w:hAnsi="Arial" w:cs="Arial"/>
          <w:sz w:val="20"/>
          <w:szCs w:val="20"/>
        </w:rPr>
        <w:t xml:space="preserve">, либо по завершению данной процедуры Запроса </w:t>
      </w:r>
      <w:r w:rsidR="00675DFB" w:rsidRPr="00B470A1">
        <w:rPr>
          <w:rFonts w:ascii="Arial" w:hAnsi="Arial" w:cs="Arial"/>
          <w:sz w:val="20"/>
          <w:szCs w:val="20"/>
        </w:rPr>
        <w:t>предложений</w:t>
      </w:r>
      <w:r w:rsidRPr="00B470A1">
        <w:rPr>
          <w:rFonts w:ascii="Arial" w:hAnsi="Arial" w:cs="Arial"/>
          <w:sz w:val="20"/>
          <w:szCs w:val="20"/>
        </w:rPr>
        <w:t xml:space="preserve"> без определения Участника, чья Заявка признана лучшей, и заключения Договора:</w:t>
      </w:r>
    </w:p>
    <w:p w:rsidR="00DE5D54" w:rsidRPr="00B470A1"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B470A1">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675DFB" w:rsidRPr="00B470A1">
        <w:rPr>
          <w:rFonts w:ascii="Arial" w:hAnsi="Arial" w:cs="Arial"/>
          <w:sz w:val="20"/>
          <w:szCs w:val="20"/>
        </w:rPr>
        <w:t>предложений</w:t>
      </w:r>
      <w:r w:rsidRPr="00B470A1">
        <w:rPr>
          <w:rFonts w:ascii="Arial" w:hAnsi="Arial" w:cs="Arial"/>
          <w:sz w:val="20"/>
          <w:szCs w:val="20"/>
        </w:rPr>
        <w:t xml:space="preserve"> на этом будет завершена;</w:t>
      </w:r>
    </w:p>
    <w:p w:rsidR="00DE5D54" w:rsidRPr="00B470A1"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B470A1">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sidRPr="00B470A1">
        <w:rPr>
          <w:rFonts w:ascii="Arial" w:hAnsi="Arial" w:cs="Arial"/>
          <w:sz w:val="20"/>
          <w:szCs w:val="20"/>
        </w:rPr>
        <w:t>рекращении процедуры запроса предложений</w:t>
      </w:r>
      <w:r w:rsidRPr="00B470A1">
        <w:rPr>
          <w:rFonts w:ascii="Arial" w:hAnsi="Arial" w:cs="Arial"/>
          <w:sz w:val="20"/>
          <w:szCs w:val="20"/>
        </w:rPr>
        <w:t>.</w:t>
      </w:r>
    </w:p>
    <w:p w:rsidR="00DE5D54" w:rsidRPr="00B470A1" w:rsidRDefault="00DE5D54" w:rsidP="002B2EA6">
      <w:pPr>
        <w:keepNext/>
        <w:keepLines/>
        <w:widowControl w:val="0"/>
        <w:overflowPunct w:val="0"/>
        <w:autoSpaceDE w:val="0"/>
        <w:autoSpaceDN w:val="0"/>
        <w:adjustRightInd w:val="0"/>
        <w:jc w:val="both"/>
        <w:rPr>
          <w:rFonts w:ascii="Arial" w:hAnsi="Arial" w:cs="Arial"/>
          <w:sz w:val="20"/>
          <w:szCs w:val="20"/>
        </w:rPr>
      </w:pPr>
      <w:r w:rsidRPr="00B470A1">
        <w:rPr>
          <w:rFonts w:ascii="Arial" w:hAnsi="Arial" w:cs="Arial"/>
          <w:sz w:val="20"/>
          <w:szCs w:val="20"/>
        </w:rPr>
        <w:t xml:space="preserve">3.8.2. Решение </w:t>
      </w:r>
      <w:r w:rsidR="008559D5" w:rsidRPr="00B470A1">
        <w:rPr>
          <w:rFonts w:ascii="Arial" w:hAnsi="Arial" w:cs="Arial"/>
          <w:sz w:val="20"/>
          <w:szCs w:val="20"/>
        </w:rPr>
        <w:t>Комиссии</w:t>
      </w:r>
      <w:r w:rsidRPr="00B470A1">
        <w:rPr>
          <w:rFonts w:ascii="Arial" w:hAnsi="Arial" w:cs="Arial"/>
          <w:sz w:val="20"/>
          <w:szCs w:val="20"/>
        </w:rPr>
        <w:t xml:space="preserve"> оформляется протоколом рассмотрения и оценки заявок.</w:t>
      </w:r>
    </w:p>
    <w:p w:rsidR="00DE5D54" w:rsidRPr="00B470A1" w:rsidRDefault="00DE5D54" w:rsidP="002B2EA6">
      <w:pPr>
        <w:keepNext/>
        <w:keepLines/>
        <w:widowControl w:val="0"/>
        <w:overflowPunct w:val="0"/>
        <w:autoSpaceDE w:val="0"/>
        <w:autoSpaceDN w:val="0"/>
        <w:adjustRightInd w:val="0"/>
        <w:jc w:val="both"/>
        <w:rPr>
          <w:rFonts w:ascii="Arial" w:hAnsi="Arial" w:cs="Arial"/>
          <w:sz w:val="20"/>
          <w:szCs w:val="20"/>
        </w:rPr>
      </w:pPr>
      <w:r w:rsidRPr="00B470A1">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DB02DC"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г.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DB02DC">
        <w:rPr>
          <w:rFonts w:ascii="Arial" w:hAnsi="Arial" w:cs="Arial"/>
          <w:sz w:val="20"/>
          <w:szCs w:val="20"/>
        </w:rPr>
        <w:t>вская, 82В</w:t>
      </w:r>
      <w:r w:rsidR="00DB02DC" w:rsidRPr="001718C9">
        <w:rPr>
          <w:rFonts w:ascii="Arial" w:hAnsi="Arial" w:cs="Arial"/>
          <w:sz w:val="20"/>
          <w:szCs w:val="20"/>
        </w:rPr>
        <w:t>.</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9" w:name="_Ref303251044"/>
      <w:bookmarkStart w:id="100" w:name="_Toc343613556"/>
      <w:bookmarkStart w:id="101"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несостоявшимся</w:t>
      </w:r>
      <w:bookmarkEnd w:id="99"/>
      <w:bookmarkEnd w:id="100"/>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102"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102"/>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3"/>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4"/>
    </w:p>
    <w:p w:rsidR="00DE5D54" w:rsidRPr="00441775" w:rsidRDefault="00DE5D54" w:rsidP="00FC2979">
      <w:pPr>
        <w:keepNext/>
        <w:keepLines/>
        <w:widowControl w:val="0"/>
        <w:numPr>
          <w:ilvl w:val="0"/>
          <w:numId w:val="27"/>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FC2979">
      <w:pPr>
        <w:keepNext/>
        <w:keepLines/>
        <w:widowControl w:val="0"/>
        <w:numPr>
          <w:ilvl w:val="0"/>
          <w:numId w:val="27"/>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5" w:name="_Ref303683929"/>
      <w:bookmarkStart w:id="106"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101"/>
      <w:bookmarkEnd w:id="105"/>
      <w:bookmarkEnd w:id="106"/>
    </w:p>
    <w:p w:rsidR="00B50031" w:rsidRPr="00AE5B0C" w:rsidRDefault="00B50031" w:rsidP="00FC2979">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7"/>
      <w:bookmarkEnd w:id="108"/>
      <w:r>
        <w:rPr>
          <w:rFonts w:ascii="Arial" w:hAnsi="Arial" w:cs="Arial"/>
          <w:sz w:val="20"/>
          <w:szCs w:val="20"/>
        </w:rPr>
        <w:t xml:space="preserve"> не ранее чем через 10 дней с даты размещения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уведомления о результатах переговоров, Победитель в течение </w:t>
      </w:r>
      <w:r w:rsidRPr="00F63640">
        <w:rPr>
          <w:rFonts w:ascii="Arial" w:hAnsi="Arial" w:cs="Arial"/>
          <w:sz w:val="20"/>
          <w:szCs w:val="20"/>
        </w:rPr>
        <w:t xml:space="preserve">10 </w:t>
      </w:r>
      <w:r w:rsidRPr="00DD1798">
        <w:rPr>
          <w:rFonts w:ascii="Arial" w:hAnsi="Arial" w:cs="Arial"/>
          <w:sz w:val="20"/>
          <w:szCs w:val="20"/>
        </w:rPr>
        <w:t xml:space="preserve">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1775" w:rsidRDefault="00675DFB" w:rsidP="00FC2979">
      <w:pPr>
        <w:keepNext/>
        <w:keepLines/>
        <w:widowControl w:val="0"/>
        <w:numPr>
          <w:ilvl w:val="2"/>
          <w:numId w:val="30"/>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FC2979">
      <w:pPr>
        <w:keepNext/>
        <w:keepLines/>
        <w:widowControl w:val="0"/>
        <w:numPr>
          <w:ilvl w:val="2"/>
          <w:numId w:val="30"/>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FC2979">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11"/>
      <w:bookmarkEnd w:id="112"/>
      <w:r w:rsidRPr="00441775">
        <w:rPr>
          <w:rFonts w:ascii="Arial" w:hAnsi="Arial" w:cs="Arial"/>
          <w:b/>
          <w:bCs/>
          <w:snapToGrid w:val="0"/>
          <w:sz w:val="20"/>
          <w:szCs w:val="20"/>
        </w:rPr>
        <w:t xml:space="preserve">запроса </w:t>
      </w:r>
      <w:bookmarkEnd w:id="113"/>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«Пензенская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DB02DC" w:rsidRDefault="00DB02DC" w:rsidP="00DB02DC">
      <w:pPr>
        <w:rPr>
          <w:rFonts w:ascii="Arial" w:hAnsi="Arial" w:cs="Arial"/>
          <w:sz w:val="20"/>
          <w:szCs w:val="20"/>
        </w:rPr>
      </w:pPr>
      <w:r w:rsidRPr="00DB02DC">
        <w:rPr>
          <w:rFonts w:ascii="Arial" w:hAnsi="Arial" w:cs="Arial"/>
          <w:sz w:val="20"/>
          <w:szCs w:val="20"/>
        </w:rPr>
        <w:t>1. Технический директор                                                                                                           В. В. Репин</w:t>
      </w:r>
    </w:p>
    <w:p w:rsidR="00DB02DC" w:rsidRPr="00DB02DC" w:rsidRDefault="00DB02DC" w:rsidP="00DB02DC">
      <w:pPr>
        <w:tabs>
          <w:tab w:val="left" w:pos="0"/>
        </w:tabs>
        <w:rPr>
          <w:rFonts w:ascii="Arial" w:hAnsi="Arial" w:cs="Arial"/>
          <w:sz w:val="20"/>
          <w:szCs w:val="20"/>
        </w:rPr>
      </w:pPr>
    </w:p>
    <w:p w:rsidR="00DB02DC" w:rsidRPr="00DB02DC" w:rsidRDefault="00DB02DC" w:rsidP="00DB02DC">
      <w:pPr>
        <w:tabs>
          <w:tab w:val="left" w:pos="0"/>
        </w:tabs>
        <w:rPr>
          <w:rFonts w:ascii="Arial" w:hAnsi="Arial" w:cs="Arial"/>
          <w:sz w:val="20"/>
          <w:szCs w:val="20"/>
        </w:rPr>
      </w:pPr>
      <w:r w:rsidRPr="00DB02DC">
        <w:rPr>
          <w:rFonts w:ascii="Arial" w:hAnsi="Arial" w:cs="Arial"/>
          <w:sz w:val="20"/>
          <w:szCs w:val="20"/>
        </w:rPr>
        <w:t xml:space="preserve">2. Заместитель генерального директора </w:t>
      </w:r>
    </w:p>
    <w:p w:rsidR="00DB02DC" w:rsidRPr="00DB02DC" w:rsidRDefault="00DB02DC" w:rsidP="00DB02DC">
      <w:pPr>
        <w:tabs>
          <w:tab w:val="left" w:pos="0"/>
        </w:tabs>
        <w:rPr>
          <w:rFonts w:ascii="Arial" w:hAnsi="Arial" w:cs="Arial"/>
          <w:sz w:val="20"/>
          <w:szCs w:val="20"/>
        </w:rPr>
      </w:pPr>
      <w:r w:rsidRPr="00DB02DC">
        <w:rPr>
          <w:rFonts w:ascii="Arial" w:hAnsi="Arial" w:cs="Arial"/>
          <w:sz w:val="20"/>
          <w:szCs w:val="20"/>
        </w:rPr>
        <w:t>по капитальному строительству и реализации услуг                                                         А.Н. Мешков</w:t>
      </w:r>
    </w:p>
    <w:p w:rsidR="00DB02DC" w:rsidRPr="00DB02DC" w:rsidRDefault="00DB02DC" w:rsidP="00DB02DC">
      <w:pPr>
        <w:tabs>
          <w:tab w:val="left" w:pos="0"/>
        </w:tabs>
        <w:rPr>
          <w:rFonts w:ascii="Arial" w:hAnsi="Arial" w:cs="Arial"/>
          <w:sz w:val="20"/>
          <w:szCs w:val="20"/>
        </w:rPr>
      </w:pPr>
      <w:r w:rsidRPr="00DB02DC">
        <w:rPr>
          <w:rFonts w:ascii="Arial" w:hAnsi="Arial" w:cs="Arial"/>
          <w:sz w:val="20"/>
          <w:szCs w:val="20"/>
        </w:rPr>
        <w:t xml:space="preserve">                                                                                                                                                                            </w:t>
      </w:r>
    </w:p>
    <w:p w:rsidR="00DB02DC" w:rsidRDefault="00DB02DC" w:rsidP="00DB02DC">
      <w:pPr>
        <w:rPr>
          <w:rFonts w:ascii="Arial" w:hAnsi="Arial" w:cs="Arial"/>
          <w:sz w:val="20"/>
          <w:szCs w:val="20"/>
        </w:rPr>
      </w:pPr>
      <w:r w:rsidRPr="00DB02DC">
        <w:rPr>
          <w:rFonts w:ascii="Arial" w:hAnsi="Arial" w:cs="Arial"/>
          <w:sz w:val="20"/>
          <w:szCs w:val="20"/>
        </w:rPr>
        <w:t>3. Начальник отдела технического развития                                                                        С.В. Шмырёв</w:t>
      </w:r>
    </w:p>
    <w:p w:rsidR="00DB02DC" w:rsidRPr="00DB02DC" w:rsidRDefault="00DB02DC" w:rsidP="00DB02DC">
      <w:pPr>
        <w:rPr>
          <w:rFonts w:ascii="Arial" w:hAnsi="Arial" w:cs="Arial"/>
          <w:sz w:val="20"/>
          <w:szCs w:val="20"/>
        </w:rPr>
      </w:pPr>
    </w:p>
    <w:p w:rsidR="00DB02DC" w:rsidRPr="00DB02DC" w:rsidRDefault="00DB02DC" w:rsidP="00DB02DC">
      <w:pPr>
        <w:rPr>
          <w:rFonts w:ascii="Arial" w:hAnsi="Arial" w:cs="Arial"/>
          <w:sz w:val="20"/>
          <w:szCs w:val="20"/>
        </w:rPr>
      </w:pPr>
      <w:r w:rsidRPr="00DB02DC">
        <w:rPr>
          <w:rFonts w:ascii="Arial" w:hAnsi="Arial" w:cs="Arial"/>
          <w:sz w:val="20"/>
          <w:szCs w:val="20"/>
        </w:rPr>
        <w:t xml:space="preserve">4. Начальник отдела инвестиций                                                                                         М.Н. Лагуткин </w:t>
      </w:r>
    </w:p>
    <w:p w:rsidR="00DB02DC" w:rsidRPr="00DB02DC" w:rsidRDefault="00DB02DC" w:rsidP="00DB02DC">
      <w:pPr>
        <w:rPr>
          <w:rFonts w:ascii="Arial" w:hAnsi="Arial" w:cs="Arial"/>
          <w:sz w:val="20"/>
          <w:szCs w:val="20"/>
        </w:rPr>
      </w:pPr>
    </w:p>
    <w:p w:rsidR="00DB02DC" w:rsidRPr="00DB02DC" w:rsidRDefault="00DB02DC" w:rsidP="00DB02DC">
      <w:pPr>
        <w:rPr>
          <w:rFonts w:ascii="Arial" w:hAnsi="Arial" w:cs="Arial"/>
          <w:sz w:val="20"/>
          <w:szCs w:val="20"/>
        </w:rPr>
      </w:pPr>
      <w:r w:rsidRPr="00DB02DC">
        <w:rPr>
          <w:rFonts w:ascii="Arial" w:hAnsi="Arial" w:cs="Arial"/>
          <w:sz w:val="20"/>
          <w:szCs w:val="20"/>
        </w:rPr>
        <w:t>5. Начальник юридического отдела                                                                                      С.Е. Елисеева</w:t>
      </w:r>
    </w:p>
    <w:p w:rsidR="00DB02DC" w:rsidRPr="00DB02DC" w:rsidRDefault="00DB02DC" w:rsidP="00DB02DC">
      <w:pPr>
        <w:rPr>
          <w:rFonts w:ascii="Arial" w:hAnsi="Arial" w:cs="Arial"/>
          <w:sz w:val="20"/>
          <w:szCs w:val="20"/>
        </w:rPr>
      </w:pPr>
      <w:r w:rsidRPr="00DB02DC">
        <w:rPr>
          <w:rFonts w:ascii="Arial" w:hAnsi="Arial" w:cs="Arial"/>
          <w:sz w:val="20"/>
          <w:szCs w:val="20"/>
        </w:rPr>
        <w:t xml:space="preserve">                      </w:t>
      </w:r>
    </w:p>
    <w:p w:rsidR="00DB02DC" w:rsidRPr="00DB02DC" w:rsidRDefault="00DB02DC" w:rsidP="00DB02DC">
      <w:pPr>
        <w:pStyle w:val="40"/>
        <w:spacing w:before="0"/>
        <w:ind w:left="3230" w:hanging="3230"/>
        <w:rPr>
          <w:rFonts w:ascii="Arial" w:hAnsi="Arial" w:cs="Arial"/>
          <w:b w:val="0"/>
          <w:i w:val="0"/>
          <w:color w:val="auto"/>
          <w:sz w:val="20"/>
          <w:szCs w:val="20"/>
        </w:rPr>
      </w:pPr>
      <w:r w:rsidRPr="00DB02DC">
        <w:rPr>
          <w:rFonts w:ascii="Arial" w:hAnsi="Arial" w:cs="Arial"/>
          <w:b w:val="0"/>
          <w:i w:val="0"/>
          <w:color w:val="auto"/>
          <w:sz w:val="20"/>
          <w:szCs w:val="20"/>
        </w:rPr>
        <w:t>6. Начальник отдела логистики и конкурсных закупок                                                       А.И. Назаров</w:t>
      </w:r>
    </w:p>
    <w:p w:rsidR="00DB02DC" w:rsidRPr="00DB02DC" w:rsidRDefault="00DB02DC" w:rsidP="00DB02DC">
      <w:pPr>
        <w:keepNext/>
        <w:keepLines/>
        <w:widowControl w:val="0"/>
        <w:adjustRightInd w:val="0"/>
        <w:textAlignment w:val="baseline"/>
        <w:rPr>
          <w:rFonts w:ascii="Arial" w:hAnsi="Arial" w:cs="Arial"/>
          <w:color w:val="FF0000"/>
          <w:sz w:val="20"/>
          <w:szCs w:val="20"/>
        </w:rPr>
      </w:pPr>
    </w:p>
    <w:p w:rsidR="00DB02DC" w:rsidRPr="00DB02DC" w:rsidRDefault="00DB02DC" w:rsidP="00DB02DC">
      <w:pPr>
        <w:keepNext/>
        <w:keepLines/>
        <w:widowControl w:val="0"/>
        <w:adjustRightInd w:val="0"/>
        <w:textAlignment w:val="baseline"/>
        <w:rPr>
          <w:rFonts w:ascii="Arial" w:hAnsi="Arial" w:cs="Arial"/>
          <w:sz w:val="20"/>
          <w:szCs w:val="20"/>
        </w:rPr>
      </w:pPr>
      <w:r w:rsidRPr="00DB02DC">
        <w:rPr>
          <w:rFonts w:ascii="Arial" w:hAnsi="Arial" w:cs="Arial"/>
          <w:sz w:val="20"/>
          <w:szCs w:val="20"/>
        </w:rPr>
        <w:t>7. Начальник отдела материально-технического снабжения                                            С.А. Лукьянов</w:t>
      </w:r>
    </w:p>
    <w:p w:rsidR="004E0154" w:rsidRDefault="004E0154" w:rsidP="002B2EA6">
      <w:pPr>
        <w:keepNext/>
        <w:keepLines/>
        <w:widowControl w:val="0"/>
        <w:adjustRightInd w:val="0"/>
        <w:textAlignment w:val="baseline"/>
        <w:rPr>
          <w:rFonts w:ascii="Arial" w:hAnsi="Arial" w:cs="Arial"/>
          <w:sz w:val="20"/>
          <w:szCs w:val="20"/>
        </w:rPr>
      </w:pPr>
    </w:p>
    <w:p w:rsidR="004E0154" w:rsidRPr="00682C74" w:rsidRDefault="004E0154" w:rsidP="002B2EA6">
      <w:pPr>
        <w:keepNext/>
        <w:keepLines/>
        <w:widowControl w:val="0"/>
        <w:adjustRightInd w:val="0"/>
        <w:textAlignment w:val="baseline"/>
        <w:rPr>
          <w:rFonts w:ascii="Arial" w:hAnsi="Arial" w:cs="Arial"/>
          <w:sz w:val="20"/>
          <w:szCs w:val="20"/>
        </w:rPr>
        <w:sectPr w:rsidR="004E015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 xml:space="preserve">8. Руководитель службы ОТ и КК                                                                        </w:t>
      </w:r>
      <w:r w:rsidR="00DB02DC">
        <w:rPr>
          <w:rFonts w:ascii="Arial" w:hAnsi="Arial" w:cs="Arial"/>
          <w:sz w:val="20"/>
          <w:szCs w:val="20"/>
        </w:rPr>
        <w:t xml:space="preserve">                  </w:t>
      </w:r>
      <w:r>
        <w:rPr>
          <w:rFonts w:ascii="Arial" w:hAnsi="Arial" w:cs="Arial"/>
          <w:sz w:val="20"/>
          <w:szCs w:val="20"/>
        </w:rPr>
        <w:t xml:space="preserve"> Н.Е. Мазина</w:t>
      </w:r>
    </w:p>
    <w:p w:rsidR="00DE5D54" w:rsidRDefault="00DE5D54" w:rsidP="002B2EA6">
      <w:pPr>
        <w:pStyle w:val="1"/>
        <w:keepLines/>
        <w:widowControl w:val="0"/>
        <w:tabs>
          <w:tab w:val="left" w:pos="1430"/>
        </w:tabs>
        <w:spacing w:before="480" w:after="240"/>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441775">
        <w:rPr>
          <w:rFonts w:ascii="Arial" w:hAnsi="Arial" w:cs="Arial"/>
          <w:sz w:val="20"/>
          <w:szCs w:val="20"/>
        </w:rPr>
        <w:lastRenderedPageBreak/>
        <w:t xml:space="preserve">4. Образцы основных форм документов, включаемых в </w:t>
      </w:r>
      <w:bookmarkEnd w:id="114"/>
      <w:bookmarkEnd w:id="115"/>
      <w:r w:rsidRPr="00441775">
        <w:rPr>
          <w:rFonts w:ascii="Arial" w:hAnsi="Arial" w:cs="Arial"/>
          <w:sz w:val="20"/>
          <w:szCs w:val="20"/>
        </w:rPr>
        <w:t>Заявку</w:t>
      </w:r>
      <w:bookmarkEnd w:id="116"/>
      <w:bookmarkEnd w:id="117"/>
      <w:bookmarkEnd w:id="118"/>
      <w:bookmarkEnd w:id="119"/>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“Пензенская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651168">
        <w:rPr>
          <w:rFonts w:ascii="Arial" w:hAnsi="Arial" w:cs="Arial"/>
          <w:b/>
          <w:sz w:val="20"/>
          <w:szCs w:val="20"/>
        </w:rPr>
        <w:t>142</w:t>
      </w:r>
      <w:r w:rsidR="007862B5">
        <w:rPr>
          <w:rFonts w:ascii="Arial" w:hAnsi="Arial" w:cs="Arial"/>
          <w:b/>
          <w:sz w:val="20"/>
          <w:szCs w:val="20"/>
        </w:rPr>
        <w:t xml:space="preserve"> </w:t>
      </w:r>
      <w:r w:rsidR="00A40E13">
        <w:rPr>
          <w:rFonts w:ascii="Arial" w:hAnsi="Arial" w:cs="Arial"/>
          <w:b/>
          <w:sz w:val="20"/>
          <w:szCs w:val="20"/>
        </w:rPr>
        <w:t>от </w:t>
      </w:r>
      <w:r w:rsidR="00651168">
        <w:rPr>
          <w:rFonts w:ascii="Arial" w:hAnsi="Arial" w:cs="Arial"/>
          <w:b/>
          <w:sz w:val="20"/>
          <w:szCs w:val="20"/>
        </w:rPr>
        <w:t>10</w:t>
      </w:r>
      <w:r w:rsidR="00DB7B3D">
        <w:rPr>
          <w:rFonts w:ascii="Arial" w:hAnsi="Arial" w:cs="Arial"/>
          <w:b/>
          <w:sz w:val="20"/>
          <w:szCs w:val="20"/>
        </w:rPr>
        <w:t>.</w:t>
      </w:r>
      <w:r w:rsidR="00651168">
        <w:rPr>
          <w:rFonts w:ascii="Arial" w:hAnsi="Arial" w:cs="Arial"/>
          <w:b/>
          <w:sz w:val="20"/>
          <w:szCs w:val="20"/>
        </w:rPr>
        <w:t>12.2021</w:t>
      </w:r>
      <w:r w:rsidR="00DB7B3D">
        <w:rPr>
          <w:rFonts w:ascii="Arial" w:hAnsi="Arial" w:cs="Arial"/>
          <w:b/>
          <w:sz w:val="20"/>
          <w:szCs w:val="20"/>
        </w:rPr>
        <w:t xml:space="preserve"> </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651168" w:rsidRPr="00651168">
        <w:rPr>
          <w:rFonts w:ascii="Arial" w:hAnsi="Arial" w:cs="Arial"/>
          <w:b/>
          <w:i/>
          <w:sz w:val="20"/>
          <w:szCs w:val="20"/>
        </w:rPr>
        <w:t>9 989 358</w:t>
      </w:r>
      <w:r w:rsidR="00651168" w:rsidRPr="00651168">
        <w:rPr>
          <w:rFonts w:ascii="Arial" w:hAnsi="Arial" w:cs="Arial"/>
          <w:sz w:val="20"/>
          <w:szCs w:val="20"/>
        </w:rPr>
        <w:t xml:space="preserve"> (Девять миллионов девятьсот восемьдесят девять тысяч триста пятьдесят восемь) руб. </w:t>
      </w:r>
      <w:r w:rsidR="00651168" w:rsidRPr="00651168">
        <w:rPr>
          <w:rFonts w:ascii="Arial" w:hAnsi="Arial" w:cs="Arial"/>
          <w:b/>
          <w:i/>
          <w:sz w:val="20"/>
          <w:szCs w:val="20"/>
        </w:rPr>
        <w:t>04</w:t>
      </w:r>
      <w:r w:rsidR="00651168" w:rsidRPr="00651168">
        <w:rPr>
          <w:rFonts w:ascii="Arial" w:hAnsi="Arial" w:cs="Arial"/>
          <w:sz w:val="20"/>
          <w:szCs w:val="20"/>
        </w:rPr>
        <w:t xml:space="preserve"> коп.</w:t>
      </w:r>
      <w:r w:rsidR="00651168">
        <w:rPr>
          <w:rFonts w:ascii="Arial" w:hAnsi="Arial" w:cs="Arial"/>
        </w:rPr>
        <w:t xml:space="preserve"> </w:t>
      </w:r>
      <w:r w:rsidR="00E77053" w:rsidRPr="00441775">
        <w:rPr>
          <w:rFonts w:ascii="Arial" w:hAnsi="Arial" w:cs="Arial"/>
          <w:sz w:val="20"/>
          <w:szCs w:val="20"/>
        </w:rPr>
        <w:t>с учетом НДС</w:t>
      </w:r>
      <w:r w:rsidR="00651168">
        <w:rPr>
          <w:rFonts w:ascii="Arial" w:hAnsi="Arial" w:cs="Arial"/>
          <w:sz w:val="20"/>
          <w:szCs w:val="20"/>
        </w:rPr>
        <w:t>.</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Данное предложение имеет статус оферты и действительно до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листе(ах);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 xml:space="preserve">Приложение №1 к ценовой заявке №______ от «____»_____________ г.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966"/>
        <w:gridCol w:w="3001"/>
        <w:gridCol w:w="900"/>
        <w:gridCol w:w="720"/>
        <w:gridCol w:w="1260"/>
        <w:gridCol w:w="923"/>
      </w:tblGrid>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Общая цена, руб. с НДС</w:t>
            </w: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DB7B3D">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20"/>
              <w:spacing w:before="0"/>
              <w:rPr>
                <w:rFonts w:ascii="Arial" w:hAnsi="Arial" w:cs="Arial"/>
                <w:i/>
                <w:iCs/>
                <w:color w:val="auto"/>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3F7D6C" w:rsidRDefault="00E77053" w:rsidP="002B2EA6">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DB7B3D">
        <w:trPr>
          <w:cantSplit/>
        </w:trPr>
        <w:tc>
          <w:tcPr>
            <w:tcW w:w="1101" w:type="dxa"/>
            <w:tcBorders>
              <w:top w:val="single" w:sz="4" w:space="0" w:color="auto"/>
              <w:left w:val="single" w:sz="4" w:space="0" w:color="auto"/>
              <w:bottom w:val="single" w:sz="4" w:space="0" w:color="auto"/>
              <w:right w:val="single" w:sz="4" w:space="0" w:color="auto"/>
            </w:tcBorders>
            <w:vAlign w:val="center"/>
          </w:tcPr>
          <w:p w:rsidR="00E77053" w:rsidRPr="00441775" w:rsidRDefault="00DB7B3D" w:rsidP="002B2EA6">
            <w:pPr>
              <w:rPr>
                <w:rFonts w:ascii="Arial" w:hAnsi="Arial" w:cs="Arial"/>
                <w:b/>
                <w:bCs/>
                <w:sz w:val="20"/>
                <w:szCs w:val="20"/>
              </w:rPr>
            </w:pPr>
            <w:r>
              <w:rPr>
                <w:rFonts w:ascii="Arial" w:hAnsi="Arial" w:cs="Arial"/>
                <w:b/>
                <w:bCs/>
                <w:sz w:val="20"/>
                <w:szCs w:val="20"/>
              </w:rPr>
              <w:t>ИТОГО</w:t>
            </w: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3F7D6C" w:rsidRDefault="00E77053" w:rsidP="002B2EA6">
            <w:pPr>
              <w:pStyle w:val="60"/>
              <w:spacing w:before="0"/>
              <w:rPr>
                <w:rFonts w:ascii="Arial" w:hAnsi="Arial" w:cs="Arial"/>
                <w:color w:val="auto"/>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b/>
                <w:bCs/>
                <w:sz w:val="20"/>
                <w:szCs w:val="20"/>
              </w:rPr>
            </w:pPr>
          </w:p>
        </w:tc>
      </w:tr>
      <w:tr w:rsidR="00E77053" w:rsidRPr="00441775" w:rsidTr="00DB7B3D">
        <w:trPr>
          <w:cantSplit/>
        </w:trPr>
        <w:tc>
          <w:tcPr>
            <w:tcW w:w="10871" w:type="dxa"/>
            <w:gridSpan w:val="7"/>
            <w:tcBorders>
              <w:top w:val="single" w:sz="4" w:space="0" w:color="auto"/>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DB7B3D">
        <w:trPr>
          <w:cantSplit/>
        </w:trPr>
        <w:tc>
          <w:tcPr>
            <w:tcW w:w="10871"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DB7B3D">
        <w:trPr>
          <w:cantSplit/>
        </w:trPr>
        <w:tc>
          <w:tcPr>
            <w:tcW w:w="10871"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Срок гарантии на поставляемую продукцию, лет. _____________________________________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DF557B" w:rsidRPr="006D70F7" w:rsidRDefault="00DF557B" w:rsidP="00DF557B">
      <w:pPr>
        <w:pStyle w:val="af7"/>
        <w:rPr>
          <w:rFonts w:ascii="Arial" w:hAnsi="Arial" w:cs="Arial"/>
          <w:i/>
          <w:iCs/>
          <w:sz w:val="20"/>
          <w:szCs w:val="20"/>
        </w:rPr>
      </w:pPr>
      <w:r w:rsidRPr="006D70F7">
        <w:rPr>
          <w:rFonts w:ascii="Arial" w:hAnsi="Arial" w:cs="Arial"/>
          <w:b/>
          <w:bCs/>
          <w:i/>
          <w:iCs/>
          <w:sz w:val="20"/>
          <w:szCs w:val="20"/>
        </w:rPr>
        <w:t>примечание</w:t>
      </w:r>
      <w:r w:rsidRPr="006D70F7">
        <w:rPr>
          <w:rFonts w:ascii="Arial" w:hAnsi="Arial" w:cs="Arial"/>
          <w:i/>
          <w:iCs/>
          <w:sz w:val="20"/>
          <w:szCs w:val="20"/>
        </w:rPr>
        <w:t xml:space="preserve">:   </w:t>
      </w:r>
    </w:p>
    <w:p w:rsidR="00DF557B" w:rsidRPr="006D70F7" w:rsidRDefault="00DF557B" w:rsidP="00DF557B">
      <w:pPr>
        <w:pStyle w:val="af7"/>
        <w:rPr>
          <w:rFonts w:ascii="Arial" w:hAnsi="Arial" w:cs="Arial"/>
          <w:i/>
          <w:iCs/>
          <w:sz w:val="20"/>
          <w:szCs w:val="20"/>
        </w:rPr>
      </w:pPr>
      <w:r w:rsidRPr="006D70F7">
        <w:rPr>
          <w:rFonts w:ascii="Arial" w:hAnsi="Arial" w:cs="Arial"/>
          <w:i/>
          <w:iCs/>
          <w:sz w:val="20"/>
          <w:szCs w:val="20"/>
        </w:rPr>
        <w:t>1)* Должно соответствовать запросу заказчика "</w:t>
      </w:r>
    </w:p>
    <w:p w:rsidR="00DF557B" w:rsidRPr="006D70F7" w:rsidRDefault="00DB7B3D" w:rsidP="00DB7B3D">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DF557B" w:rsidRPr="006D70F7">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151139" w:rsidRDefault="00151139" w:rsidP="002B2EA6">
      <w:pPr>
        <w:pStyle w:val="af7"/>
        <w:rPr>
          <w:rFonts w:ascii="Arial" w:hAnsi="Arial" w:cs="Arial"/>
          <w:i/>
          <w:iCs/>
          <w:sz w:val="20"/>
          <w:szCs w:val="20"/>
        </w:rPr>
      </w:pPr>
    </w:p>
    <w:p w:rsidR="00151139" w:rsidRPr="00441775" w:rsidRDefault="00151139"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Pr="00441775" w:rsidRDefault="002A0EDC"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п/п</w:t>
            </w:r>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FC2979">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FC2979">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FC2979">
            <w:pPr>
              <w:numPr>
                <w:ilvl w:val="0"/>
                <w:numId w:val="33"/>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подписавшего,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0" w:name="_Ref55336378"/>
      <w:bookmarkStart w:id="121" w:name="_Toc57314676"/>
      <w:bookmarkStart w:id="122" w:name="_Toc69728990"/>
      <w:bookmarkStart w:id="123" w:name="_Toc200423383"/>
      <w:bookmarkStart w:id="124"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20"/>
      <w:bookmarkEnd w:id="121"/>
      <w:bookmarkEnd w:id="122"/>
      <w:bookmarkEnd w:id="123"/>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№2 к ценовой заявке  №________от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8"/>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F21B68" w:rsidP="002B2EA6">
      <w:pPr>
        <w:tabs>
          <w:tab w:val="num" w:pos="0"/>
        </w:tabs>
        <w:rPr>
          <w:rFonts w:ascii="Arial" w:hAnsi="Arial" w:cs="Arial"/>
          <w:sz w:val="20"/>
          <w:szCs w:val="20"/>
        </w:rPr>
      </w:pPr>
      <w:r w:rsidRPr="00F21B68">
        <w:rPr>
          <w:rFonts w:ascii="Arial" w:hAnsi="Arial" w:cs="Arial"/>
          <w:b/>
          <w:noProof/>
          <w:spacing w:val="36"/>
          <w:sz w:val="20"/>
          <w:szCs w:val="20"/>
        </w:rPr>
        <w:pict>
          <v:rect id="_x0000_s1035" style="position:absolute;margin-left:6.75pt;margin-top:214.6pt;width:510.2pt;height:81.2pt;z-index:251667456">
            <v:textbox>
              <w:txbxContent>
                <w:p w:rsidR="005C3AE9" w:rsidRPr="002A0EDC" w:rsidRDefault="005C3AE9" w:rsidP="002A0EDC">
                  <w:pPr>
                    <w:pStyle w:val="22"/>
                    <w:pageBreakBefore/>
                    <w:tabs>
                      <w:tab w:val="num" w:pos="0"/>
                    </w:tabs>
                    <w:spacing w:before="0" w:after="0"/>
                    <w:ind w:left="0" w:firstLine="0"/>
                    <w:rPr>
                      <w:rFonts w:ascii="Arial" w:hAnsi="Arial" w:cs="Arial"/>
                      <w:sz w:val="16"/>
                      <w:szCs w:val="16"/>
                    </w:rPr>
                  </w:pPr>
                  <w:bookmarkStart w:id="125" w:name="_Toc200423385"/>
                  <w:r w:rsidRPr="002A0EDC">
                    <w:rPr>
                      <w:rFonts w:ascii="Arial" w:hAnsi="Arial" w:cs="Arial"/>
                      <w:sz w:val="16"/>
                      <w:szCs w:val="16"/>
                    </w:rPr>
                    <w:t>Инструкции по заполнению</w:t>
                  </w:r>
                  <w:bookmarkEnd w:id="125"/>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C3AE9" w:rsidRPr="002A0EDC" w:rsidRDefault="005C3AE9"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5C3AE9" w:rsidRDefault="005C3AE9"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6" w:name="_Ref55336389"/>
      <w:bookmarkStart w:id="127" w:name="_Toc57314677"/>
      <w:bookmarkStart w:id="128" w:name="_Toc69728991"/>
      <w:bookmarkStart w:id="129" w:name="_Toc200423386"/>
      <w:r w:rsidRPr="002A0EDC">
        <w:rPr>
          <w:rFonts w:ascii="Arial" w:hAnsi="Arial" w:cs="Arial"/>
          <w:color w:val="auto"/>
          <w:sz w:val="20"/>
          <w:szCs w:val="20"/>
        </w:rPr>
        <w:lastRenderedPageBreak/>
        <w:t>Справка о материально-технических ресурсах (форма №5)</w:t>
      </w:r>
      <w:bookmarkEnd w:id="126"/>
      <w:bookmarkEnd w:id="127"/>
      <w:bookmarkEnd w:id="128"/>
      <w:bookmarkEnd w:id="129"/>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№3 к ценовой заявке  №________от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FC2979">
            <w:pPr>
              <w:numPr>
                <w:ilvl w:val="0"/>
                <w:numId w:val="39"/>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F21B68"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5C3AE9" w:rsidRPr="002A0EDC" w:rsidRDefault="005C3AE9"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5C3AE9" w:rsidRPr="002A0EDC" w:rsidRDefault="005C3AE9"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C3AE9" w:rsidRPr="00BD2B44" w:rsidRDefault="005C3AE9"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30" w:name="_Ref55336398"/>
      <w:bookmarkStart w:id="131" w:name="_Toc57314678"/>
      <w:bookmarkStart w:id="132" w:name="_Toc69728992"/>
      <w:bookmarkStart w:id="133" w:name="_Toc200423389"/>
      <w:r w:rsidRPr="002A0EDC">
        <w:rPr>
          <w:rFonts w:ascii="Arial" w:hAnsi="Arial" w:cs="Arial"/>
          <w:color w:val="auto"/>
          <w:sz w:val="20"/>
          <w:szCs w:val="20"/>
        </w:rPr>
        <w:lastRenderedPageBreak/>
        <w:t>Справка о кадровых ресурсах (форма №6)</w:t>
      </w:r>
      <w:bookmarkEnd w:id="130"/>
      <w:bookmarkEnd w:id="131"/>
      <w:bookmarkEnd w:id="132"/>
      <w:bookmarkEnd w:id="133"/>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 xml:space="preserve">Приложение №4 к ценовой заявке  №________от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t>п/п</w:t>
            </w:r>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0"/>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FC2979">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F21B68" w:rsidP="002B2EA6">
      <w:pPr>
        <w:rPr>
          <w:rFonts w:ascii="Arial" w:hAnsi="Arial" w:cs="Arial"/>
          <w:sz w:val="20"/>
          <w:szCs w:val="20"/>
        </w:rPr>
      </w:pPr>
      <w:r w:rsidRPr="00F21B68">
        <w:rPr>
          <w:rFonts w:ascii="Arial" w:hAnsi="Arial" w:cs="Arial"/>
          <w:b/>
          <w:noProof/>
          <w:spacing w:val="36"/>
          <w:sz w:val="20"/>
          <w:szCs w:val="20"/>
        </w:rPr>
        <w:pict>
          <v:rect id="_x0000_s1033" style="position:absolute;margin-left:0;margin-top:3.35pt;width:520.5pt;height:83.9pt;z-index:251665408">
            <v:textbox>
              <w:txbxContent>
                <w:p w:rsidR="005C3AE9" w:rsidRPr="002A0EDC" w:rsidRDefault="005C3AE9"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5C3AE9" w:rsidRPr="002A0EDC" w:rsidRDefault="005C3AE9"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5C3AE9" w:rsidRPr="00301BEC" w:rsidRDefault="005C3AE9" w:rsidP="002A0EDC">
                  <w:pPr>
                    <w:rPr>
                      <w:rFonts w:ascii="Arial" w:hAnsi="Arial" w:cs="Arial"/>
                      <w:sz w:val="20"/>
                      <w:szCs w:val="20"/>
                    </w:rPr>
                  </w:pPr>
                </w:p>
                <w:p w:rsidR="005C3AE9" w:rsidRDefault="005C3AE9"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4" w:name="_Ref372726841"/>
      <w:bookmarkEnd w:id="124"/>
      <w:r w:rsidRPr="00441775">
        <w:rPr>
          <w:rFonts w:ascii="Arial" w:hAnsi="Arial" w:cs="Arial"/>
          <w:b/>
          <w:bCs/>
          <w:sz w:val="20"/>
          <w:szCs w:val="20"/>
        </w:rPr>
        <w:t>Форма №7</w:t>
      </w:r>
    </w:p>
    <w:bookmarkEnd w:id="134"/>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№________от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5"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5"/>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6" w:name="sub_10103"/>
      <w:r w:rsidRPr="00836917">
        <w:rPr>
          <w:rFonts w:ascii="Arial" w:eastAsia="Calibri" w:hAnsi="Arial" w:cs="Arial"/>
          <w:bCs/>
          <w:sz w:val="20"/>
          <w:szCs w:val="20"/>
          <w:lang w:eastAsia="en-US"/>
        </w:rPr>
        <w:t>2. ИНН/КПП: _________________________________________________________________.</w:t>
      </w:r>
    </w:p>
    <w:bookmarkEnd w:id="136"/>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7" w:name="sub_10104"/>
      <w:r w:rsidRPr="00836917">
        <w:rPr>
          <w:rFonts w:ascii="Arial" w:eastAsia="Calibri" w:hAnsi="Arial" w:cs="Arial"/>
          <w:bCs/>
          <w:sz w:val="20"/>
          <w:szCs w:val="20"/>
          <w:lang w:eastAsia="en-US"/>
        </w:rPr>
        <w:t>3. ОГРН: _____________________________________________________________________.</w:t>
      </w:r>
    </w:p>
    <w:bookmarkEnd w:id="137"/>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07"/>
            <w:r w:rsidRPr="00836917">
              <w:rPr>
                <w:rFonts w:ascii="Arial" w:eastAsia="Calibri" w:hAnsi="Arial" w:cs="Arial"/>
                <w:bCs/>
                <w:sz w:val="20"/>
                <w:szCs w:val="20"/>
                <w:lang w:eastAsia="en-US"/>
              </w:rPr>
              <w:t>N</w:t>
            </w:r>
            <w:bookmarkEnd w:id="138"/>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08"/>
            <w:r w:rsidRPr="00836917">
              <w:rPr>
                <w:rFonts w:ascii="Arial" w:eastAsia="Calibri" w:hAnsi="Arial" w:cs="Arial"/>
                <w:bCs/>
                <w:sz w:val="20"/>
                <w:szCs w:val="20"/>
                <w:lang w:eastAsia="en-US"/>
              </w:rPr>
              <w:t>1.</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0" w:name="sub_10109"/>
            <w:r w:rsidRPr="00836917">
              <w:rPr>
                <w:rFonts w:ascii="Arial" w:eastAsia="Calibri" w:hAnsi="Arial" w:cs="Arial"/>
                <w:bCs/>
                <w:sz w:val="20"/>
                <w:szCs w:val="20"/>
                <w:lang w:eastAsia="en-US"/>
              </w:rPr>
              <w:t>2.</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1" w:name="sub_10110"/>
            <w:r w:rsidRPr="00836917">
              <w:rPr>
                <w:rFonts w:ascii="Arial" w:eastAsia="Calibri" w:hAnsi="Arial" w:cs="Arial"/>
                <w:bCs/>
                <w:sz w:val="20"/>
                <w:szCs w:val="20"/>
                <w:lang w:eastAsia="en-US"/>
              </w:rPr>
              <w:t>3.</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2" w:name="sub_10111"/>
            <w:r w:rsidRPr="00836917">
              <w:rPr>
                <w:rFonts w:ascii="Arial" w:eastAsia="Calibri" w:hAnsi="Arial" w:cs="Arial"/>
                <w:bCs/>
                <w:sz w:val="20"/>
                <w:szCs w:val="20"/>
                <w:lang w:eastAsia="en-US"/>
              </w:rPr>
              <w:t>4.</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3" w:name="sub_10113"/>
            <w:r w:rsidRPr="00836917">
              <w:rPr>
                <w:rFonts w:ascii="Arial" w:eastAsia="Calibri" w:hAnsi="Arial" w:cs="Arial"/>
                <w:bCs/>
                <w:sz w:val="20"/>
                <w:szCs w:val="20"/>
                <w:lang w:eastAsia="en-US"/>
              </w:rPr>
              <w:lastRenderedPageBreak/>
              <w:t xml:space="preserve">   6.</w:t>
            </w:r>
            <w:bookmarkEnd w:id="143"/>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4" w:name="sub_10122"/>
      <w:r w:rsidRPr="00836917">
        <w:rPr>
          <w:rFonts w:ascii="Arial" w:eastAsia="Calibri" w:hAnsi="Arial" w:cs="Arial"/>
          <w:bCs/>
          <w:sz w:val="20"/>
          <w:szCs w:val="20"/>
          <w:lang w:eastAsia="en-US"/>
        </w:rPr>
        <w:t>(</w:t>
      </w:r>
      <w:bookmarkEnd w:id="144"/>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5" w:name="sub_10123"/>
      <w:r w:rsidRPr="00836917">
        <w:rPr>
          <w:rFonts w:ascii="Arial" w:eastAsia="Calibri" w:hAnsi="Arial" w:cs="Arial"/>
          <w:bCs/>
          <w:sz w:val="20"/>
          <w:szCs w:val="20"/>
          <w:lang w:eastAsia="en-US"/>
        </w:rPr>
        <w:t>______________________________________________________________________</w:t>
      </w:r>
    </w:p>
    <w:bookmarkEnd w:id="145"/>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(фамилия, имя, отчество (при наличии) подписавшего,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6"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7" w:name="sub_10125"/>
      <w:bookmarkEnd w:id="146"/>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7"/>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8" w:name="_Toc90385119"/>
      <w:bookmarkStart w:id="149"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8"/>
    <w:bookmarkEnd w:id="149"/>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г.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1"/>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FC2979">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(фамилия, имя, отчество подписавшего,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F21B68" w:rsidP="002B2EA6">
      <w:pPr>
        <w:jc w:val="center"/>
        <w:rPr>
          <w:rFonts w:ascii="Arial" w:hAnsi="Arial" w:cs="Arial"/>
          <w:b/>
          <w:bCs/>
          <w:sz w:val="20"/>
          <w:szCs w:val="20"/>
        </w:rPr>
      </w:pPr>
      <w:r w:rsidRPr="00F21B68">
        <w:rPr>
          <w:rFonts w:ascii="Arial" w:hAnsi="Arial" w:cs="Arial"/>
          <w:b/>
          <w:bCs/>
          <w:noProof/>
          <w:spacing w:val="36"/>
          <w:sz w:val="20"/>
          <w:szCs w:val="20"/>
        </w:rPr>
        <w:pict>
          <v:rect id="_x0000_s1032" style="position:absolute;left:0;text-align:left;margin-left:1.5pt;margin-top:1.85pt;width:513pt;height:3in;z-index:251663360">
            <v:textbox>
              <w:txbxContent>
                <w:p w:rsidR="005C3AE9" w:rsidRPr="003F7D6C" w:rsidRDefault="005C3AE9" w:rsidP="00441775">
                  <w:pPr>
                    <w:pStyle w:val="22"/>
                    <w:pageBreakBefore/>
                    <w:spacing w:before="0"/>
                    <w:ind w:left="0" w:firstLine="0"/>
                    <w:rPr>
                      <w:rFonts w:ascii="Arial" w:hAnsi="Arial" w:cs="Arial"/>
                      <w:sz w:val="16"/>
                      <w:szCs w:val="16"/>
                    </w:rPr>
                  </w:pPr>
                  <w:bookmarkStart w:id="150" w:name="_Toc90385120"/>
                  <w:bookmarkStart w:id="151" w:name="_Toc98254026"/>
                  <w:r w:rsidRPr="003F7D6C">
                    <w:rPr>
                      <w:rFonts w:ascii="Arial" w:hAnsi="Arial" w:cs="Arial"/>
                      <w:sz w:val="16"/>
                      <w:szCs w:val="16"/>
                    </w:rPr>
                    <w:t>Инструкции по заполнению</w:t>
                  </w:r>
                  <w:bookmarkEnd w:id="150"/>
                  <w:bookmarkEnd w:id="151"/>
                </w:p>
                <w:p w:rsidR="005C3AE9" w:rsidRPr="003F7D6C" w:rsidRDefault="005C3AE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5C3AE9" w:rsidRPr="003F7D6C" w:rsidRDefault="005C3AE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5C3AE9" w:rsidRPr="003F7D6C" w:rsidRDefault="005C3AE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C3AE9" w:rsidRPr="003F7D6C" w:rsidRDefault="005C3AE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5C3AE9" w:rsidRPr="003F7D6C" w:rsidRDefault="005C3AE9"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C3AE9" w:rsidRPr="003F7D6C" w:rsidRDefault="005C3AE9"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C3AE9" w:rsidRPr="003F7D6C" w:rsidRDefault="005C3AE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C3AE9" w:rsidRPr="003F7D6C" w:rsidRDefault="005C3AE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C3AE9" w:rsidRDefault="005C3AE9"/>
                <w:p w:rsidR="005C3AE9" w:rsidRDefault="005C3AE9"/>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sectPr w:rsidR="0062131D" w:rsidRPr="00F25FF1" w:rsidSect="00B5074F">
      <w:headerReference w:type="default" r:id="rId26"/>
      <w:headerReference w:type="first" r:id="rId27"/>
      <w:footerReference w:type="first" r:id="rId28"/>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E9" w:rsidRDefault="005C3AE9">
      <w:r>
        <w:separator/>
      </w:r>
    </w:p>
  </w:endnote>
  <w:endnote w:type="continuationSeparator" w:id="0">
    <w:p w:rsidR="005C3AE9" w:rsidRDefault="005C3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E9" w:rsidRDefault="005C3AE9" w:rsidP="00441775">
    <w:pPr>
      <w:pStyle w:val="a7"/>
      <w:rPr>
        <w:szCs w:val="18"/>
      </w:rPr>
    </w:pPr>
  </w:p>
  <w:p w:rsidR="005C3AE9" w:rsidRPr="00441775" w:rsidRDefault="005C3AE9"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E9" w:rsidRDefault="005C3AE9"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E9" w:rsidRDefault="005C3AE9">
      <w:r>
        <w:separator/>
      </w:r>
    </w:p>
  </w:footnote>
  <w:footnote w:type="continuationSeparator" w:id="0">
    <w:p w:rsidR="005C3AE9" w:rsidRDefault="005C3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E9" w:rsidRDefault="005C3AE9"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E9" w:rsidRDefault="005C3AE9"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390A6128"/>
    <w:multiLevelType w:val="multilevel"/>
    <w:tmpl w:val="0DD8789A"/>
    <w:lvl w:ilvl="0">
      <w:start w:val="3"/>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7"/>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9">
    <w:nsid w:val="3B875801"/>
    <w:multiLevelType w:val="hybridMultilevel"/>
    <w:tmpl w:val="06E849E4"/>
    <w:lvl w:ilvl="0" w:tplc="9282E7F4">
      <w:start w:val="1"/>
      <w:numFmt w:val="lowerLetter"/>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E13660D"/>
    <w:multiLevelType w:val="hybridMultilevel"/>
    <w:tmpl w:val="AE487F00"/>
    <w:lvl w:ilvl="0" w:tplc="B14C5AA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8">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5"/>
  </w:num>
  <w:num w:numId="10">
    <w:abstractNumId w:val="0"/>
  </w:num>
  <w:num w:numId="11">
    <w:abstractNumId w:val="3"/>
  </w:num>
  <w:num w:numId="12">
    <w:abstractNumId w:val="7"/>
  </w:num>
  <w:num w:numId="13">
    <w:abstractNumId w:val="9"/>
  </w:num>
  <w:num w:numId="14">
    <w:abstractNumId w:val="53"/>
  </w:num>
  <w:num w:numId="15">
    <w:abstractNumId w:val="30"/>
  </w:num>
  <w:num w:numId="16">
    <w:abstractNumId w:val="54"/>
  </w:num>
  <w:num w:numId="17">
    <w:abstractNumId w:val="47"/>
  </w:num>
  <w:num w:numId="18">
    <w:abstractNumId w:val="42"/>
  </w:num>
  <w:num w:numId="19">
    <w:abstractNumId w:val="28"/>
  </w:num>
  <w:num w:numId="20">
    <w:abstractNumId w:val="55"/>
  </w:num>
  <w:num w:numId="21">
    <w:abstractNumId w:val="26"/>
  </w:num>
  <w:num w:numId="22">
    <w:abstractNumId w:val="27"/>
  </w:num>
  <w:num w:numId="23">
    <w:abstractNumId w:val="40"/>
  </w:num>
  <w:num w:numId="24">
    <w:abstractNumId w:val="38"/>
  </w:num>
  <w:num w:numId="25">
    <w:abstractNumId w:val="19"/>
  </w:num>
  <w:num w:numId="26">
    <w:abstractNumId w:val="16"/>
  </w:num>
  <w:num w:numId="27">
    <w:abstractNumId w:val="58"/>
  </w:num>
  <w:num w:numId="28">
    <w:abstractNumId w:val="12"/>
  </w:num>
  <w:num w:numId="29">
    <w:abstractNumId w:val="57"/>
  </w:num>
  <w:num w:numId="30">
    <w:abstractNumId w:val="50"/>
  </w:num>
  <w:num w:numId="31">
    <w:abstractNumId w:val="35"/>
  </w:num>
  <w:num w:numId="32">
    <w:abstractNumId w:val="45"/>
  </w:num>
  <w:num w:numId="33">
    <w:abstractNumId w:val="56"/>
  </w:num>
  <w:num w:numId="34">
    <w:abstractNumId w:val="24"/>
  </w:num>
  <w:num w:numId="35">
    <w:abstractNumId w:val="32"/>
  </w:num>
  <w:num w:numId="36">
    <w:abstractNumId w:val="41"/>
  </w:num>
  <w:num w:numId="37">
    <w:abstractNumId w:val="43"/>
  </w:num>
  <w:num w:numId="38">
    <w:abstractNumId w:val="17"/>
  </w:num>
  <w:num w:numId="39">
    <w:abstractNumId w:val="34"/>
  </w:num>
  <w:num w:numId="40">
    <w:abstractNumId w:val="31"/>
  </w:num>
  <w:num w:numId="41">
    <w:abstractNumId w:val="18"/>
  </w:num>
  <w:num w:numId="42">
    <w:abstractNumId w:val="20"/>
  </w:num>
  <w:num w:numId="43">
    <w:abstractNumId w:val="4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3"/>
  </w:num>
  <w:num w:numId="50">
    <w:abstractNumId w:val="36"/>
  </w:num>
  <w:num w:numId="51">
    <w:abstractNumId w:val="14"/>
  </w:num>
  <w:num w:numId="52">
    <w:abstractNumId w:val="46"/>
  </w:num>
  <w:num w:numId="53">
    <w:abstractNumId w:val="37"/>
  </w:num>
  <w:num w:numId="54">
    <w:abstractNumId w:val="39"/>
  </w:num>
  <w:num w:numId="55">
    <w:abstractNumId w:val="21"/>
  </w:num>
  <w:num w:numId="56">
    <w:abstractNumId w:val="23"/>
  </w:num>
  <w:num w:numId="57">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09D9"/>
    <w:rsid w:val="00013197"/>
    <w:rsid w:val="00016032"/>
    <w:rsid w:val="00017F59"/>
    <w:rsid w:val="00020942"/>
    <w:rsid w:val="0002255B"/>
    <w:rsid w:val="00025703"/>
    <w:rsid w:val="00032F2E"/>
    <w:rsid w:val="00037369"/>
    <w:rsid w:val="0004511A"/>
    <w:rsid w:val="00045E08"/>
    <w:rsid w:val="00046CC9"/>
    <w:rsid w:val="00052107"/>
    <w:rsid w:val="000556A3"/>
    <w:rsid w:val="00055C14"/>
    <w:rsid w:val="00055D24"/>
    <w:rsid w:val="000562ED"/>
    <w:rsid w:val="00061C53"/>
    <w:rsid w:val="00077038"/>
    <w:rsid w:val="00082AC6"/>
    <w:rsid w:val="00082B78"/>
    <w:rsid w:val="000851E9"/>
    <w:rsid w:val="00086216"/>
    <w:rsid w:val="00092B6F"/>
    <w:rsid w:val="00095CC4"/>
    <w:rsid w:val="000A099E"/>
    <w:rsid w:val="000A1ED2"/>
    <w:rsid w:val="000A1F51"/>
    <w:rsid w:val="000A2963"/>
    <w:rsid w:val="000A4911"/>
    <w:rsid w:val="000A5472"/>
    <w:rsid w:val="000B03A7"/>
    <w:rsid w:val="000B2209"/>
    <w:rsid w:val="000B5285"/>
    <w:rsid w:val="000B54AC"/>
    <w:rsid w:val="000B5BC4"/>
    <w:rsid w:val="000B74C3"/>
    <w:rsid w:val="000C0526"/>
    <w:rsid w:val="000C2571"/>
    <w:rsid w:val="000C3EA9"/>
    <w:rsid w:val="000C4525"/>
    <w:rsid w:val="000C58D0"/>
    <w:rsid w:val="000C751B"/>
    <w:rsid w:val="000D31F1"/>
    <w:rsid w:val="000D345B"/>
    <w:rsid w:val="000E01E1"/>
    <w:rsid w:val="000E0B02"/>
    <w:rsid w:val="000E140C"/>
    <w:rsid w:val="000E16EA"/>
    <w:rsid w:val="000E1DB7"/>
    <w:rsid w:val="000E2CB4"/>
    <w:rsid w:val="000E3575"/>
    <w:rsid w:val="000E3BB1"/>
    <w:rsid w:val="000E4BA5"/>
    <w:rsid w:val="000E76CC"/>
    <w:rsid w:val="000F0363"/>
    <w:rsid w:val="000F545C"/>
    <w:rsid w:val="000F7F22"/>
    <w:rsid w:val="0010029D"/>
    <w:rsid w:val="00102420"/>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46A80"/>
    <w:rsid w:val="00150867"/>
    <w:rsid w:val="00151112"/>
    <w:rsid w:val="00151139"/>
    <w:rsid w:val="0015225D"/>
    <w:rsid w:val="00153B31"/>
    <w:rsid w:val="00154F4D"/>
    <w:rsid w:val="00161BE0"/>
    <w:rsid w:val="00161C99"/>
    <w:rsid w:val="00162B2F"/>
    <w:rsid w:val="00164851"/>
    <w:rsid w:val="00164D2C"/>
    <w:rsid w:val="001654AE"/>
    <w:rsid w:val="00167CC3"/>
    <w:rsid w:val="00171878"/>
    <w:rsid w:val="001718C9"/>
    <w:rsid w:val="00174916"/>
    <w:rsid w:val="0017555B"/>
    <w:rsid w:val="00180FB2"/>
    <w:rsid w:val="001816F0"/>
    <w:rsid w:val="00195A16"/>
    <w:rsid w:val="001A0CEE"/>
    <w:rsid w:val="001A12DA"/>
    <w:rsid w:val="001A1F92"/>
    <w:rsid w:val="001A66B3"/>
    <w:rsid w:val="001B0A0B"/>
    <w:rsid w:val="001B1514"/>
    <w:rsid w:val="001B700F"/>
    <w:rsid w:val="001C163E"/>
    <w:rsid w:val="001C66F7"/>
    <w:rsid w:val="001C72B6"/>
    <w:rsid w:val="001C788C"/>
    <w:rsid w:val="001D421F"/>
    <w:rsid w:val="001D5659"/>
    <w:rsid w:val="001D74CD"/>
    <w:rsid w:val="001E1982"/>
    <w:rsid w:val="001F07EE"/>
    <w:rsid w:val="001F4559"/>
    <w:rsid w:val="001F4971"/>
    <w:rsid w:val="001F54FC"/>
    <w:rsid w:val="00207659"/>
    <w:rsid w:val="00210622"/>
    <w:rsid w:val="00212095"/>
    <w:rsid w:val="0022259D"/>
    <w:rsid w:val="00224929"/>
    <w:rsid w:val="00226A45"/>
    <w:rsid w:val="002316D0"/>
    <w:rsid w:val="00234F2A"/>
    <w:rsid w:val="0024033B"/>
    <w:rsid w:val="00241A76"/>
    <w:rsid w:val="00242A14"/>
    <w:rsid w:val="002452C1"/>
    <w:rsid w:val="00245408"/>
    <w:rsid w:val="00245F78"/>
    <w:rsid w:val="0024672B"/>
    <w:rsid w:val="00247D75"/>
    <w:rsid w:val="00250B0C"/>
    <w:rsid w:val="00251799"/>
    <w:rsid w:val="00253978"/>
    <w:rsid w:val="002545BD"/>
    <w:rsid w:val="00254AB6"/>
    <w:rsid w:val="00255A5C"/>
    <w:rsid w:val="0025762B"/>
    <w:rsid w:val="002627C8"/>
    <w:rsid w:val="002634BE"/>
    <w:rsid w:val="0026485E"/>
    <w:rsid w:val="00265019"/>
    <w:rsid w:val="002676D6"/>
    <w:rsid w:val="00271609"/>
    <w:rsid w:val="0027164D"/>
    <w:rsid w:val="00273CCD"/>
    <w:rsid w:val="0027688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A6689"/>
    <w:rsid w:val="002B1F9E"/>
    <w:rsid w:val="002B2090"/>
    <w:rsid w:val="002B2EA6"/>
    <w:rsid w:val="002B3C96"/>
    <w:rsid w:val="002B6C14"/>
    <w:rsid w:val="002B6D24"/>
    <w:rsid w:val="002B77B4"/>
    <w:rsid w:val="002C3780"/>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15A74"/>
    <w:rsid w:val="00320291"/>
    <w:rsid w:val="00320B80"/>
    <w:rsid w:val="003212E6"/>
    <w:rsid w:val="00326A80"/>
    <w:rsid w:val="00327A40"/>
    <w:rsid w:val="003319FC"/>
    <w:rsid w:val="00333CD1"/>
    <w:rsid w:val="00334856"/>
    <w:rsid w:val="00334DA0"/>
    <w:rsid w:val="00335350"/>
    <w:rsid w:val="003358F6"/>
    <w:rsid w:val="00336848"/>
    <w:rsid w:val="003375BF"/>
    <w:rsid w:val="00337CAC"/>
    <w:rsid w:val="003400C2"/>
    <w:rsid w:val="00342335"/>
    <w:rsid w:val="00343A27"/>
    <w:rsid w:val="00345C0E"/>
    <w:rsid w:val="00346979"/>
    <w:rsid w:val="0034728F"/>
    <w:rsid w:val="003514AF"/>
    <w:rsid w:val="00353251"/>
    <w:rsid w:val="00356145"/>
    <w:rsid w:val="003576E0"/>
    <w:rsid w:val="00360F6E"/>
    <w:rsid w:val="0036138D"/>
    <w:rsid w:val="00362831"/>
    <w:rsid w:val="00363D02"/>
    <w:rsid w:val="00363E15"/>
    <w:rsid w:val="0036464E"/>
    <w:rsid w:val="003730B3"/>
    <w:rsid w:val="00373E46"/>
    <w:rsid w:val="00377771"/>
    <w:rsid w:val="00381FB2"/>
    <w:rsid w:val="00382006"/>
    <w:rsid w:val="00384081"/>
    <w:rsid w:val="0038666F"/>
    <w:rsid w:val="00393CC5"/>
    <w:rsid w:val="00395AF4"/>
    <w:rsid w:val="003B18B9"/>
    <w:rsid w:val="003C3892"/>
    <w:rsid w:val="003C3FFA"/>
    <w:rsid w:val="003D070D"/>
    <w:rsid w:val="003D256E"/>
    <w:rsid w:val="003D3397"/>
    <w:rsid w:val="003D79D0"/>
    <w:rsid w:val="003D7CEA"/>
    <w:rsid w:val="003E018B"/>
    <w:rsid w:val="003E057E"/>
    <w:rsid w:val="003E1C83"/>
    <w:rsid w:val="003E4938"/>
    <w:rsid w:val="003E4D26"/>
    <w:rsid w:val="003E61E3"/>
    <w:rsid w:val="003F0084"/>
    <w:rsid w:val="003F4267"/>
    <w:rsid w:val="003F6A07"/>
    <w:rsid w:val="003F7D6C"/>
    <w:rsid w:val="004037B1"/>
    <w:rsid w:val="00404147"/>
    <w:rsid w:val="00404993"/>
    <w:rsid w:val="00404FBB"/>
    <w:rsid w:val="004066ED"/>
    <w:rsid w:val="004069BE"/>
    <w:rsid w:val="00406B22"/>
    <w:rsid w:val="00415D27"/>
    <w:rsid w:val="00426924"/>
    <w:rsid w:val="004314B2"/>
    <w:rsid w:val="004325C8"/>
    <w:rsid w:val="0043424E"/>
    <w:rsid w:val="00435632"/>
    <w:rsid w:val="00440702"/>
    <w:rsid w:val="00441775"/>
    <w:rsid w:val="0044195A"/>
    <w:rsid w:val="00441C8B"/>
    <w:rsid w:val="00446728"/>
    <w:rsid w:val="0044791E"/>
    <w:rsid w:val="00447A8F"/>
    <w:rsid w:val="00447EA4"/>
    <w:rsid w:val="00452033"/>
    <w:rsid w:val="00452C45"/>
    <w:rsid w:val="004535C3"/>
    <w:rsid w:val="00453CA5"/>
    <w:rsid w:val="004625B7"/>
    <w:rsid w:val="00462909"/>
    <w:rsid w:val="00462E69"/>
    <w:rsid w:val="00463AAA"/>
    <w:rsid w:val="00463DE8"/>
    <w:rsid w:val="00467072"/>
    <w:rsid w:val="0047174F"/>
    <w:rsid w:val="00471B5F"/>
    <w:rsid w:val="00473923"/>
    <w:rsid w:val="004746CF"/>
    <w:rsid w:val="00475250"/>
    <w:rsid w:val="00475586"/>
    <w:rsid w:val="00481A8A"/>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0154"/>
    <w:rsid w:val="004E2416"/>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51C78"/>
    <w:rsid w:val="00554380"/>
    <w:rsid w:val="005549AF"/>
    <w:rsid w:val="005565B7"/>
    <w:rsid w:val="00561278"/>
    <w:rsid w:val="0056284E"/>
    <w:rsid w:val="00563DF7"/>
    <w:rsid w:val="005641BF"/>
    <w:rsid w:val="0056664F"/>
    <w:rsid w:val="00566931"/>
    <w:rsid w:val="0056713C"/>
    <w:rsid w:val="00570950"/>
    <w:rsid w:val="0057097C"/>
    <w:rsid w:val="005745C3"/>
    <w:rsid w:val="00575D0C"/>
    <w:rsid w:val="00575D2C"/>
    <w:rsid w:val="00575ECF"/>
    <w:rsid w:val="00575F86"/>
    <w:rsid w:val="005779AD"/>
    <w:rsid w:val="005826B5"/>
    <w:rsid w:val="00583C7B"/>
    <w:rsid w:val="00583EF0"/>
    <w:rsid w:val="00586185"/>
    <w:rsid w:val="005976EE"/>
    <w:rsid w:val="00597717"/>
    <w:rsid w:val="005A1B28"/>
    <w:rsid w:val="005A41ED"/>
    <w:rsid w:val="005A441D"/>
    <w:rsid w:val="005A44F5"/>
    <w:rsid w:val="005A5241"/>
    <w:rsid w:val="005A72EB"/>
    <w:rsid w:val="005B18EF"/>
    <w:rsid w:val="005C0A7B"/>
    <w:rsid w:val="005C3AE9"/>
    <w:rsid w:val="005C67BF"/>
    <w:rsid w:val="005C71B8"/>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05654"/>
    <w:rsid w:val="0061125C"/>
    <w:rsid w:val="006116BB"/>
    <w:rsid w:val="00614DEF"/>
    <w:rsid w:val="0062131D"/>
    <w:rsid w:val="00621799"/>
    <w:rsid w:val="006325E9"/>
    <w:rsid w:val="006330F8"/>
    <w:rsid w:val="00633A03"/>
    <w:rsid w:val="00637CA3"/>
    <w:rsid w:val="00642C57"/>
    <w:rsid w:val="00643400"/>
    <w:rsid w:val="00644787"/>
    <w:rsid w:val="00645DFA"/>
    <w:rsid w:val="00651168"/>
    <w:rsid w:val="00651E60"/>
    <w:rsid w:val="00652575"/>
    <w:rsid w:val="006538A3"/>
    <w:rsid w:val="006538AB"/>
    <w:rsid w:val="0065442E"/>
    <w:rsid w:val="0065498E"/>
    <w:rsid w:val="00654CAF"/>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6884"/>
    <w:rsid w:val="007215C4"/>
    <w:rsid w:val="007300BD"/>
    <w:rsid w:val="00734297"/>
    <w:rsid w:val="00734460"/>
    <w:rsid w:val="00734AA0"/>
    <w:rsid w:val="00734CA0"/>
    <w:rsid w:val="00735F72"/>
    <w:rsid w:val="00735FB4"/>
    <w:rsid w:val="00750099"/>
    <w:rsid w:val="007531D5"/>
    <w:rsid w:val="00757E07"/>
    <w:rsid w:val="007607C1"/>
    <w:rsid w:val="00761C19"/>
    <w:rsid w:val="00763CA2"/>
    <w:rsid w:val="00763F5B"/>
    <w:rsid w:val="007651A9"/>
    <w:rsid w:val="007662BB"/>
    <w:rsid w:val="0077144B"/>
    <w:rsid w:val="00774869"/>
    <w:rsid w:val="00775496"/>
    <w:rsid w:val="007761B1"/>
    <w:rsid w:val="00780A26"/>
    <w:rsid w:val="0078355B"/>
    <w:rsid w:val="007862B5"/>
    <w:rsid w:val="00787098"/>
    <w:rsid w:val="007933AA"/>
    <w:rsid w:val="00794AF9"/>
    <w:rsid w:val="00795BAB"/>
    <w:rsid w:val="00796FEF"/>
    <w:rsid w:val="0079749A"/>
    <w:rsid w:val="00797CD9"/>
    <w:rsid w:val="007A0FDB"/>
    <w:rsid w:val="007A2626"/>
    <w:rsid w:val="007A3306"/>
    <w:rsid w:val="007A460B"/>
    <w:rsid w:val="007A47A7"/>
    <w:rsid w:val="007A56B0"/>
    <w:rsid w:val="007B6987"/>
    <w:rsid w:val="007C01B8"/>
    <w:rsid w:val="007C6479"/>
    <w:rsid w:val="007C6D8D"/>
    <w:rsid w:val="007D36F0"/>
    <w:rsid w:val="007D5588"/>
    <w:rsid w:val="007D7DC5"/>
    <w:rsid w:val="007E0085"/>
    <w:rsid w:val="007E18E3"/>
    <w:rsid w:val="007E58C9"/>
    <w:rsid w:val="007E6222"/>
    <w:rsid w:val="007E7423"/>
    <w:rsid w:val="007F0E86"/>
    <w:rsid w:val="007F1207"/>
    <w:rsid w:val="007F13D0"/>
    <w:rsid w:val="007F4EDF"/>
    <w:rsid w:val="007F4F40"/>
    <w:rsid w:val="00801508"/>
    <w:rsid w:val="008018DC"/>
    <w:rsid w:val="008049C2"/>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07FD"/>
    <w:rsid w:val="0089279E"/>
    <w:rsid w:val="008A4CC1"/>
    <w:rsid w:val="008B1B8D"/>
    <w:rsid w:val="008B2D3D"/>
    <w:rsid w:val="008B68B6"/>
    <w:rsid w:val="008B6D50"/>
    <w:rsid w:val="008C00FF"/>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1FF7"/>
    <w:rsid w:val="00922710"/>
    <w:rsid w:val="009241B9"/>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821"/>
    <w:rsid w:val="00985FAF"/>
    <w:rsid w:val="00990734"/>
    <w:rsid w:val="00990E5D"/>
    <w:rsid w:val="00991BA1"/>
    <w:rsid w:val="00996602"/>
    <w:rsid w:val="009A0ABF"/>
    <w:rsid w:val="009A40E1"/>
    <w:rsid w:val="009A6DA6"/>
    <w:rsid w:val="009B1601"/>
    <w:rsid w:val="009B7A5C"/>
    <w:rsid w:val="009C1647"/>
    <w:rsid w:val="009C2917"/>
    <w:rsid w:val="009C61FA"/>
    <w:rsid w:val="009D175C"/>
    <w:rsid w:val="009D2357"/>
    <w:rsid w:val="009D3444"/>
    <w:rsid w:val="009D3CC4"/>
    <w:rsid w:val="009D65F4"/>
    <w:rsid w:val="009E0066"/>
    <w:rsid w:val="009E3D8A"/>
    <w:rsid w:val="009E6723"/>
    <w:rsid w:val="009F1411"/>
    <w:rsid w:val="009F1914"/>
    <w:rsid w:val="009F38FC"/>
    <w:rsid w:val="009F4040"/>
    <w:rsid w:val="009F46F1"/>
    <w:rsid w:val="009F5C47"/>
    <w:rsid w:val="009F61D5"/>
    <w:rsid w:val="00A003B3"/>
    <w:rsid w:val="00A012D3"/>
    <w:rsid w:val="00A0162E"/>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7EBD"/>
    <w:rsid w:val="00A531F0"/>
    <w:rsid w:val="00A5687D"/>
    <w:rsid w:val="00A5705B"/>
    <w:rsid w:val="00A64C65"/>
    <w:rsid w:val="00A70D94"/>
    <w:rsid w:val="00A727C3"/>
    <w:rsid w:val="00A74171"/>
    <w:rsid w:val="00A75C6F"/>
    <w:rsid w:val="00A762F1"/>
    <w:rsid w:val="00A767A7"/>
    <w:rsid w:val="00A80C10"/>
    <w:rsid w:val="00A82353"/>
    <w:rsid w:val="00A84DB9"/>
    <w:rsid w:val="00A87C34"/>
    <w:rsid w:val="00A95AD5"/>
    <w:rsid w:val="00A97E5E"/>
    <w:rsid w:val="00AA024B"/>
    <w:rsid w:val="00AA1E8B"/>
    <w:rsid w:val="00AA636F"/>
    <w:rsid w:val="00AA7344"/>
    <w:rsid w:val="00AB0602"/>
    <w:rsid w:val="00AB2379"/>
    <w:rsid w:val="00AB567D"/>
    <w:rsid w:val="00AB646C"/>
    <w:rsid w:val="00AC644F"/>
    <w:rsid w:val="00AC6C49"/>
    <w:rsid w:val="00AC6F55"/>
    <w:rsid w:val="00AC7C21"/>
    <w:rsid w:val="00AD04FE"/>
    <w:rsid w:val="00AD060F"/>
    <w:rsid w:val="00AD08F0"/>
    <w:rsid w:val="00AD3921"/>
    <w:rsid w:val="00AD5A64"/>
    <w:rsid w:val="00AE1AEF"/>
    <w:rsid w:val="00AE43CA"/>
    <w:rsid w:val="00AE6B0C"/>
    <w:rsid w:val="00AE70B2"/>
    <w:rsid w:val="00AF4B2B"/>
    <w:rsid w:val="00AF6D3F"/>
    <w:rsid w:val="00AF7EBC"/>
    <w:rsid w:val="00B00D9C"/>
    <w:rsid w:val="00B01B30"/>
    <w:rsid w:val="00B037F2"/>
    <w:rsid w:val="00B10854"/>
    <w:rsid w:val="00B10BD7"/>
    <w:rsid w:val="00B12218"/>
    <w:rsid w:val="00B151C9"/>
    <w:rsid w:val="00B16491"/>
    <w:rsid w:val="00B17FBF"/>
    <w:rsid w:val="00B2256D"/>
    <w:rsid w:val="00B3252C"/>
    <w:rsid w:val="00B33A83"/>
    <w:rsid w:val="00B378B2"/>
    <w:rsid w:val="00B41A71"/>
    <w:rsid w:val="00B4379B"/>
    <w:rsid w:val="00B4438E"/>
    <w:rsid w:val="00B45525"/>
    <w:rsid w:val="00B46462"/>
    <w:rsid w:val="00B470A1"/>
    <w:rsid w:val="00B50031"/>
    <w:rsid w:val="00B5074F"/>
    <w:rsid w:val="00B54329"/>
    <w:rsid w:val="00B55130"/>
    <w:rsid w:val="00B60CDB"/>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5E04"/>
    <w:rsid w:val="00B977E1"/>
    <w:rsid w:val="00B97E86"/>
    <w:rsid w:val="00BA2B85"/>
    <w:rsid w:val="00BA459F"/>
    <w:rsid w:val="00BA5E1E"/>
    <w:rsid w:val="00BA6458"/>
    <w:rsid w:val="00BB0898"/>
    <w:rsid w:val="00BB0F8D"/>
    <w:rsid w:val="00BB1604"/>
    <w:rsid w:val="00BC22F2"/>
    <w:rsid w:val="00BC4610"/>
    <w:rsid w:val="00BC489C"/>
    <w:rsid w:val="00BC6658"/>
    <w:rsid w:val="00BC785C"/>
    <w:rsid w:val="00BD09EE"/>
    <w:rsid w:val="00BD2938"/>
    <w:rsid w:val="00BD2B44"/>
    <w:rsid w:val="00BD2EF2"/>
    <w:rsid w:val="00BD52A6"/>
    <w:rsid w:val="00BE2630"/>
    <w:rsid w:val="00BE3133"/>
    <w:rsid w:val="00BE46AD"/>
    <w:rsid w:val="00C04FF5"/>
    <w:rsid w:val="00C05D79"/>
    <w:rsid w:val="00C06A2F"/>
    <w:rsid w:val="00C11D3F"/>
    <w:rsid w:val="00C15C01"/>
    <w:rsid w:val="00C21B50"/>
    <w:rsid w:val="00C30261"/>
    <w:rsid w:val="00C31B68"/>
    <w:rsid w:val="00C32AD1"/>
    <w:rsid w:val="00C35FC3"/>
    <w:rsid w:val="00C3705C"/>
    <w:rsid w:val="00C41005"/>
    <w:rsid w:val="00C4698A"/>
    <w:rsid w:val="00C4748D"/>
    <w:rsid w:val="00C47E87"/>
    <w:rsid w:val="00C51813"/>
    <w:rsid w:val="00C55DA8"/>
    <w:rsid w:val="00C63DEC"/>
    <w:rsid w:val="00C7124F"/>
    <w:rsid w:val="00C72DB7"/>
    <w:rsid w:val="00C73539"/>
    <w:rsid w:val="00C75D06"/>
    <w:rsid w:val="00C81A7B"/>
    <w:rsid w:val="00C8201F"/>
    <w:rsid w:val="00C829CA"/>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E2E04"/>
    <w:rsid w:val="00CE511A"/>
    <w:rsid w:val="00CE5524"/>
    <w:rsid w:val="00CE583F"/>
    <w:rsid w:val="00CE6E24"/>
    <w:rsid w:val="00CF0CAF"/>
    <w:rsid w:val="00CF15B6"/>
    <w:rsid w:val="00D021E1"/>
    <w:rsid w:val="00D0342D"/>
    <w:rsid w:val="00D0762D"/>
    <w:rsid w:val="00D145DA"/>
    <w:rsid w:val="00D1520B"/>
    <w:rsid w:val="00D20B52"/>
    <w:rsid w:val="00D216DF"/>
    <w:rsid w:val="00D21FBC"/>
    <w:rsid w:val="00D23E87"/>
    <w:rsid w:val="00D26014"/>
    <w:rsid w:val="00D278D0"/>
    <w:rsid w:val="00D307A1"/>
    <w:rsid w:val="00D32979"/>
    <w:rsid w:val="00D336EE"/>
    <w:rsid w:val="00D340F5"/>
    <w:rsid w:val="00D43E8D"/>
    <w:rsid w:val="00D44984"/>
    <w:rsid w:val="00D53E66"/>
    <w:rsid w:val="00D60277"/>
    <w:rsid w:val="00D6066D"/>
    <w:rsid w:val="00D6073C"/>
    <w:rsid w:val="00D60DA0"/>
    <w:rsid w:val="00D624BC"/>
    <w:rsid w:val="00D66C4C"/>
    <w:rsid w:val="00D70C86"/>
    <w:rsid w:val="00D7155A"/>
    <w:rsid w:val="00D72B38"/>
    <w:rsid w:val="00D764CA"/>
    <w:rsid w:val="00D83E60"/>
    <w:rsid w:val="00D85DBE"/>
    <w:rsid w:val="00D926D3"/>
    <w:rsid w:val="00D95610"/>
    <w:rsid w:val="00D95C45"/>
    <w:rsid w:val="00D96B68"/>
    <w:rsid w:val="00DA4BCA"/>
    <w:rsid w:val="00DA5C40"/>
    <w:rsid w:val="00DA61D7"/>
    <w:rsid w:val="00DB02DC"/>
    <w:rsid w:val="00DB08C0"/>
    <w:rsid w:val="00DB1BFC"/>
    <w:rsid w:val="00DB2C08"/>
    <w:rsid w:val="00DB3CF7"/>
    <w:rsid w:val="00DB7B3D"/>
    <w:rsid w:val="00DC353F"/>
    <w:rsid w:val="00DC3C3C"/>
    <w:rsid w:val="00DC4393"/>
    <w:rsid w:val="00DC611E"/>
    <w:rsid w:val="00DC6456"/>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557B"/>
    <w:rsid w:val="00DF64C7"/>
    <w:rsid w:val="00DF6E3E"/>
    <w:rsid w:val="00DF730E"/>
    <w:rsid w:val="00DF7529"/>
    <w:rsid w:val="00E00FAF"/>
    <w:rsid w:val="00E01D9F"/>
    <w:rsid w:val="00E13BF6"/>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85DB3"/>
    <w:rsid w:val="00E90392"/>
    <w:rsid w:val="00E92249"/>
    <w:rsid w:val="00E95F73"/>
    <w:rsid w:val="00EA4042"/>
    <w:rsid w:val="00EA561C"/>
    <w:rsid w:val="00EA69E9"/>
    <w:rsid w:val="00EA7718"/>
    <w:rsid w:val="00EA7E8E"/>
    <w:rsid w:val="00EB32DD"/>
    <w:rsid w:val="00EB3B4E"/>
    <w:rsid w:val="00EB493A"/>
    <w:rsid w:val="00EB4A34"/>
    <w:rsid w:val="00EB6430"/>
    <w:rsid w:val="00EC17D3"/>
    <w:rsid w:val="00EC289E"/>
    <w:rsid w:val="00EC749A"/>
    <w:rsid w:val="00ED4E2A"/>
    <w:rsid w:val="00ED6B3F"/>
    <w:rsid w:val="00ED6C59"/>
    <w:rsid w:val="00ED7978"/>
    <w:rsid w:val="00EE11E4"/>
    <w:rsid w:val="00EE5113"/>
    <w:rsid w:val="00EE672B"/>
    <w:rsid w:val="00EF25CA"/>
    <w:rsid w:val="00EF32C5"/>
    <w:rsid w:val="00EF445D"/>
    <w:rsid w:val="00EF590D"/>
    <w:rsid w:val="00F018E1"/>
    <w:rsid w:val="00F10DEB"/>
    <w:rsid w:val="00F13722"/>
    <w:rsid w:val="00F13AA9"/>
    <w:rsid w:val="00F13EB8"/>
    <w:rsid w:val="00F150B6"/>
    <w:rsid w:val="00F21B68"/>
    <w:rsid w:val="00F26DF6"/>
    <w:rsid w:val="00F27651"/>
    <w:rsid w:val="00F27C65"/>
    <w:rsid w:val="00F30751"/>
    <w:rsid w:val="00F33C47"/>
    <w:rsid w:val="00F34DD5"/>
    <w:rsid w:val="00F36735"/>
    <w:rsid w:val="00F37F74"/>
    <w:rsid w:val="00F43700"/>
    <w:rsid w:val="00F447E2"/>
    <w:rsid w:val="00F4629A"/>
    <w:rsid w:val="00F46E70"/>
    <w:rsid w:val="00F54289"/>
    <w:rsid w:val="00F62F38"/>
    <w:rsid w:val="00F6547C"/>
    <w:rsid w:val="00F66B44"/>
    <w:rsid w:val="00F67164"/>
    <w:rsid w:val="00F7031A"/>
    <w:rsid w:val="00F75BC7"/>
    <w:rsid w:val="00F80E17"/>
    <w:rsid w:val="00F810A9"/>
    <w:rsid w:val="00F90558"/>
    <w:rsid w:val="00F909FA"/>
    <w:rsid w:val="00F92B0E"/>
    <w:rsid w:val="00F92BB3"/>
    <w:rsid w:val="00F95E06"/>
    <w:rsid w:val="00FA0802"/>
    <w:rsid w:val="00FA48AD"/>
    <w:rsid w:val="00FA58C7"/>
    <w:rsid w:val="00FA69FB"/>
    <w:rsid w:val="00FB09C3"/>
    <w:rsid w:val="00FB1022"/>
    <w:rsid w:val="00FB28D5"/>
    <w:rsid w:val="00FB29E9"/>
    <w:rsid w:val="00FB3CB9"/>
    <w:rsid w:val="00FB4A7C"/>
    <w:rsid w:val="00FB4F71"/>
    <w:rsid w:val="00FC2979"/>
    <w:rsid w:val="00FC6C2B"/>
    <w:rsid w:val="00FC6DA8"/>
    <w:rsid w:val="00FC7D84"/>
    <w:rsid w:val="00FD02AB"/>
    <w:rsid w:val="00FD0EB6"/>
    <w:rsid w:val="00FD12DD"/>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it_List1,Абзац списка литеральный,Нумерованый список,List Paragraph1,Нумерованный спиков,Абзац списка для документа,Абзац списка15,4.2.2,Заголовок_3,Подпись рисунка,ПКФ Список,Маркер"/>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it_List1 Знак,Абзац списка литеральный Знак,Нумерованый список Знак,List Paragraph1 Знак,Нумерованный спиков Знак,Абзац списка для документа Знак"/>
    <w:link w:val="af4"/>
    <w:uiPriority w:val="99"/>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uiPriority w:val="99"/>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8"/>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49"/>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5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95636662">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70550730.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693B1-E271-43D2-A8BD-C5A42CD4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10619</Words>
  <Characters>60534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2021-12-10T08:04:00Z</dcterms:created>
  <dcterms:modified xsi:type="dcterms:W3CDTF">2021-12-10T11:18:00Z</dcterms:modified>
</cp:coreProperties>
</file>